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6E1" w:rsidRDefault="00D636E1" w:rsidP="00AD6EE6">
      <w:pPr>
        <w:pStyle w:val="NoSpacing"/>
        <w:spacing w:before="240" w:line="372" w:lineRule="auto"/>
        <w:jc w:val="center"/>
        <w:rPr>
          <w:b/>
          <w:sz w:val="26"/>
        </w:rPr>
      </w:pPr>
    </w:p>
    <w:p w:rsidR="00AD6EE6" w:rsidRPr="00D87AE9" w:rsidRDefault="008C3A96" w:rsidP="00AD6EE6">
      <w:pPr>
        <w:pStyle w:val="NoSpacing"/>
        <w:spacing w:before="240" w:line="372" w:lineRule="auto"/>
        <w:jc w:val="center"/>
        <w:rPr>
          <w:b/>
          <w:sz w:val="26"/>
        </w:rPr>
      </w:pPr>
      <w:r>
        <w:rPr>
          <w:b/>
          <w:sz w:val="26"/>
        </w:rPr>
        <w:t>R</w:t>
      </w:r>
      <w:r w:rsidRPr="00D87AE9">
        <w:rPr>
          <w:b/>
          <w:sz w:val="26"/>
        </w:rPr>
        <w:t xml:space="preserve">ELATIONSHIP OF SELECTED </w:t>
      </w:r>
      <w:r>
        <w:rPr>
          <w:b/>
          <w:sz w:val="26"/>
        </w:rPr>
        <w:t xml:space="preserve">PHYSIOLOGICAL VARIABLES </w:t>
      </w:r>
      <w:r w:rsidRPr="00D87AE9">
        <w:rPr>
          <w:b/>
          <w:sz w:val="26"/>
        </w:rPr>
        <w:t xml:space="preserve">TO </w:t>
      </w:r>
      <w:r>
        <w:rPr>
          <w:b/>
          <w:sz w:val="26"/>
        </w:rPr>
        <w:t>SLICE</w:t>
      </w:r>
      <w:r w:rsidRPr="00D87AE9">
        <w:rPr>
          <w:b/>
          <w:sz w:val="26"/>
        </w:rPr>
        <w:t xml:space="preserve"> SER</w:t>
      </w:r>
      <w:r w:rsidR="00ED54EA">
        <w:rPr>
          <w:b/>
          <w:sz w:val="26"/>
        </w:rPr>
        <w:t>VE</w:t>
      </w:r>
      <w:r>
        <w:rPr>
          <w:b/>
          <w:sz w:val="26"/>
        </w:rPr>
        <w:t xml:space="preserve"> IN TENNIS</w:t>
      </w:r>
    </w:p>
    <w:p w:rsidR="00AD6EE6" w:rsidRPr="0013493A" w:rsidRDefault="000E1CE7" w:rsidP="000E1CE7">
      <w:pPr>
        <w:pStyle w:val="NoSpacing"/>
        <w:tabs>
          <w:tab w:val="left" w:pos="3840"/>
        </w:tabs>
        <w:spacing w:before="240" w:line="372" w:lineRule="auto"/>
        <w:jc w:val="left"/>
        <w:rPr>
          <w:b/>
          <w:sz w:val="24"/>
          <w:szCs w:val="24"/>
        </w:rPr>
      </w:pPr>
      <w:r>
        <w:rPr>
          <w:b/>
          <w:sz w:val="24"/>
          <w:szCs w:val="24"/>
        </w:rPr>
        <w:tab/>
      </w:r>
    </w:p>
    <w:p w:rsidR="00AD6EE6" w:rsidRPr="0013493A" w:rsidRDefault="00AD6EE6" w:rsidP="00AD6EE6">
      <w:pPr>
        <w:pStyle w:val="NoSpacing"/>
        <w:rPr>
          <w:sz w:val="24"/>
          <w:szCs w:val="24"/>
        </w:rPr>
      </w:pPr>
      <w:r w:rsidRPr="0013493A">
        <w:rPr>
          <w:b/>
          <w:sz w:val="24"/>
          <w:szCs w:val="24"/>
        </w:rPr>
        <w:t xml:space="preserve">Himanshu </w:t>
      </w:r>
      <w:proofErr w:type="spellStart"/>
      <w:r w:rsidRPr="0013493A">
        <w:rPr>
          <w:b/>
          <w:sz w:val="24"/>
          <w:szCs w:val="24"/>
        </w:rPr>
        <w:t>Saxena</w:t>
      </w:r>
      <w:proofErr w:type="spellEnd"/>
      <w:r w:rsidRPr="0013493A">
        <w:rPr>
          <w:sz w:val="24"/>
          <w:szCs w:val="24"/>
        </w:rPr>
        <w:t xml:space="preserve">,  </w:t>
      </w:r>
    </w:p>
    <w:p w:rsidR="00AD6EE6" w:rsidRDefault="00AD6EE6" w:rsidP="00AD6EE6">
      <w:pPr>
        <w:pStyle w:val="NoSpacing"/>
        <w:rPr>
          <w:color w:val="000000"/>
          <w:sz w:val="24"/>
          <w:szCs w:val="24"/>
        </w:rPr>
      </w:pPr>
      <w:proofErr w:type="spellStart"/>
      <w:proofErr w:type="gramStart"/>
      <w:r w:rsidRPr="0013493A">
        <w:rPr>
          <w:sz w:val="24"/>
          <w:szCs w:val="24"/>
        </w:rPr>
        <w:t>Ph.D</w:t>
      </w:r>
      <w:proofErr w:type="spellEnd"/>
      <w:r w:rsidRPr="0013493A">
        <w:rPr>
          <w:sz w:val="24"/>
          <w:szCs w:val="24"/>
        </w:rPr>
        <w:t xml:space="preserve"> Scholar, </w:t>
      </w:r>
      <w:r w:rsidRPr="004A3841">
        <w:rPr>
          <w:bCs/>
          <w:color w:val="000000"/>
          <w:sz w:val="24"/>
          <w:szCs w:val="24"/>
        </w:rPr>
        <w:t xml:space="preserve">Sri </w:t>
      </w:r>
      <w:proofErr w:type="spellStart"/>
      <w:r w:rsidRPr="004A3841">
        <w:rPr>
          <w:bCs/>
          <w:color w:val="000000"/>
          <w:sz w:val="24"/>
          <w:szCs w:val="24"/>
        </w:rPr>
        <w:t>Satya</w:t>
      </w:r>
      <w:proofErr w:type="spellEnd"/>
      <w:r w:rsidRPr="004A3841">
        <w:rPr>
          <w:bCs/>
          <w:color w:val="000000"/>
          <w:sz w:val="24"/>
          <w:szCs w:val="24"/>
        </w:rPr>
        <w:t xml:space="preserve"> </w:t>
      </w:r>
      <w:proofErr w:type="spellStart"/>
      <w:r w:rsidRPr="004A3841">
        <w:rPr>
          <w:bCs/>
          <w:color w:val="000000"/>
          <w:sz w:val="24"/>
          <w:szCs w:val="24"/>
        </w:rPr>
        <w:t>Sai</w:t>
      </w:r>
      <w:proofErr w:type="spellEnd"/>
      <w:r w:rsidRPr="004A3841">
        <w:rPr>
          <w:bCs/>
          <w:color w:val="000000"/>
          <w:sz w:val="24"/>
          <w:szCs w:val="24"/>
        </w:rPr>
        <w:t xml:space="preserve"> University of Technology &amp; Medical Sciences, </w:t>
      </w:r>
      <w:proofErr w:type="spellStart"/>
      <w:r w:rsidRPr="004A3841">
        <w:rPr>
          <w:rStyle w:val="apple-style-span"/>
          <w:color w:val="000000"/>
          <w:sz w:val="24"/>
          <w:szCs w:val="24"/>
        </w:rPr>
        <w:t>Sehore</w:t>
      </w:r>
      <w:proofErr w:type="spellEnd"/>
      <w:r w:rsidRPr="004A3841">
        <w:rPr>
          <w:rStyle w:val="apple-style-span"/>
          <w:color w:val="000000"/>
          <w:sz w:val="24"/>
          <w:szCs w:val="24"/>
        </w:rPr>
        <w:t xml:space="preserve"> (M.P.)</w:t>
      </w:r>
      <w:proofErr w:type="gramEnd"/>
    </w:p>
    <w:p w:rsidR="00AD6EE6" w:rsidRPr="00F96F0D" w:rsidRDefault="00AD6EE6" w:rsidP="00AD6EE6">
      <w:pPr>
        <w:pStyle w:val="NoSpacing"/>
        <w:rPr>
          <w:color w:val="000000"/>
          <w:sz w:val="24"/>
          <w:szCs w:val="24"/>
        </w:rPr>
      </w:pPr>
      <w:r>
        <w:rPr>
          <w:rStyle w:val="apple-style-span"/>
          <w:b/>
          <w:color w:val="000000"/>
          <w:sz w:val="24"/>
          <w:szCs w:val="24"/>
        </w:rPr>
        <w:t xml:space="preserve">Dr. </w:t>
      </w:r>
      <w:proofErr w:type="spellStart"/>
      <w:r w:rsidRPr="004A3841">
        <w:rPr>
          <w:rStyle w:val="apple-style-span"/>
          <w:b/>
          <w:color w:val="000000"/>
          <w:sz w:val="24"/>
          <w:szCs w:val="24"/>
        </w:rPr>
        <w:t>Minakshi</w:t>
      </w:r>
      <w:proofErr w:type="spellEnd"/>
      <w:r w:rsidRPr="004A3841">
        <w:rPr>
          <w:rStyle w:val="apple-style-span"/>
          <w:b/>
          <w:color w:val="000000"/>
          <w:sz w:val="24"/>
          <w:szCs w:val="24"/>
        </w:rPr>
        <w:t xml:space="preserve"> </w:t>
      </w:r>
      <w:proofErr w:type="spellStart"/>
      <w:r w:rsidRPr="004A3841">
        <w:rPr>
          <w:rStyle w:val="apple-style-span"/>
          <w:b/>
          <w:color w:val="000000"/>
          <w:sz w:val="24"/>
          <w:szCs w:val="24"/>
        </w:rPr>
        <w:t>Pathak</w:t>
      </w:r>
      <w:proofErr w:type="spellEnd"/>
      <w:r w:rsidRPr="004A3841">
        <w:rPr>
          <w:rStyle w:val="apple-style-span"/>
          <w:b/>
          <w:color w:val="000000"/>
          <w:sz w:val="24"/>
          <w:szCs w:val="24"/>
        </w:rPr>
        <w:t xml:space="preserve">, </w:t>
      </w:r>
    </w:p>
    <w:p w:rsidR="00AD6EE6" w:rsidRDefault="00AD6EE6" w:rsidP="00AD6EE6">
      <w:pPr>
        <w:pStyle w:val="NoSpacing"/>
        <w:rPr>
          <w:rStyle w:val="apple-style-span"/>
          <w:rFonts w:ascii="Arial" w:hAnsi="Arial" w:cs="Arial"/>
          <w:color w:val="000000"/>
          <w:sz w:val="17"/>
          <w:szCs w:val="17"/>
        </w:rPr>
      </w:pPr>
      <w:proofErr w:type="gramStart"/>
      <w:r w:rsidRPr="0013493A">
        <w:rPr>
          <w:sz w:val="24"/>
          <w:szCs w:val="24"/>
        </w:rPr>
        <w:t xml:space="preserve">Professor, </w:t>
      </w:r>
      <w:r w:rsidRPr="004A3841">
        <w:rPr>
          <w:bCs/>
          <w:color w:val="000000"/>
          <w:sz w:val="24"/>
          <w:szCs w:val="24"/>
        </w:rPr>
        <w:t xml:space="preserve">Sri </w:t>
      </w:r>
      <w:proofErr w:type="spellStart"/>
      <w:r w:rsidRPr="004A3841">
        <w:rPr>
          <w:bCs/>
          <w:color w:val="000000"/>
          <w:sz w:val="24"/>
          <w:szCs w:val="24"/>
        </w:rPr>
        <w:t>Satya</w:t>
      </w:r>
      <w:proofErr w:type="spellEnd"/>
      <w:r w:rsidRPr="004A3841">
        <w:rPr>
          <w:bCs/>
          <w:color w:val="000000"/>
          <w:sz w:val="24"/>
          <w:szCs w:val="24"/>
        </w:rPr>
        <w:t xml:space="preserve"> </w:t>
      </w:r>
      <w:proofErr w:type="spellStart"/>
      <w:r w:rsidRPr="004A3841">
        <w:rPr>
          <w:bCs/>
          <w:color w:val="000000"/>
          <w:sz w:val="24"/>
          <w:szCs w:val="24"/>
        </w:rPr>
        <w:t>Sai</w:t>
      </w:r>
      <w:proofErr w:type="spellEnd"/>
      <w:r w:rsidRPr="004A3841">
        <w:rPr>
          <w:bCs/>
          <w:color w:val="000000"/>
          <w:sz w:val="24"/>
          <w:szCs w:val="24"/>
        </w:rPr>
        <w:t xml:space="preserve"> University of Technology &amp; Medical Sciences, </w:t>
      </w:r>
      <w:proofErr w:type="spellStart"/>
      <w:r w:rsidRPr="004A3841">
        <w:rPr>
          <w:rStyle w:val="apple-style-span"/>
          <w:color w:val="000000"/>
          <w:sz w:val="24"/>
          <w:szCs w:val="24"/>
        </w:rPr>
        <w:t>Sehore</w:t>
      </w:r>
      <w:proofErr w:type="spellEnd"/>
      <w:r w:rsidRPr="004A3841">
        <w:rPr>
          <w:rStyle w:val="apple-style-span"/>
          <w:color w:val="000000"/>
          <w:sz w:val="24"/>
          <w:szCs w:val="24"/>
        </w:rPr>
        <w:t xml:space="preserve"> (M.P.)</w:t>
      </w:r>
      <w:proofErr w:type="gramEnd"/>
    </w:p>
    <w:p w:rsidR="00AD6EE6" w:rsidRDefault="00AD6EE6" w:rsidP="00AD6EE6">
      <w:pPr>
        <w:pStyle w:val="NoSpacing"/>
        <w:jc w:val="center"/>
        <w:rPr>
          <w:b/>
          <w:sz w:val="26"/>
          <w:szCs w:val="24"/>
        </w:rPr>
      </w:pPr>
    </w:p>
    <w:p w:rsidR="00AD6EE6" w:rsidRPr="0013493A" w:rsidRDefault="00AD6EE6" w:rsidP="00AD6EE6">
      <w:pPr>
        <w:pStyle w:val="NoSpacing"/>
        <w:spacing w:line="372" w:lineRule="auto"/>
        <w:jc w:val="center"/>
        <w:rPr>
          <w:b/>
          <w:sz w:val="26"/>
          <w:szCs w:val="24"/>
        </w:rPr>
      </w:pPr>
      <w:r w:rsidRPr="0013493A">
        <w:rPr>
          <w:b/>
          <w:sz w:val="26"/>
          <w:szCs w:val="24"/>
        </w:rPr>
        <w:t>ABSTRACT</w:t>
      </w:r>
    </w:p>
    <w:p w:rsidR="00AD6EE6" w:rsidRDefault="00AD6EE6" w:rsidP="00AD6EE6">
      <w:pPr>
        <w:spacing w:after="0" w:line="348" w:lineRule="auto"/>
        <w:ind w:firstLine="720"/>
        <w:jc w:val="both"/>
        <w:rPr>
          <w:rFonts w:ascii="Times New Roman" w:hAnsi="Times New Roman" w:cs="Times New Roman"/>
          <w:spacing w:val="-2"/>
          <w:sz w:val="24"/>
          <w:szCs w:val="24"/>
        </w:rPr>
      </w:pPr>
      <w:r w:rsidRPr="000A478D">
        <w:rPr>
          <w:rFonts w:ascii="Times New Roman" w:hAnsi="Times New Roman" w:cs="Times New Roman"/>
          <w:sz w:val="24"/>
          <w:szCs w:val="24"/>
        </w:rPr>
        <w:t xml:space="preserve">The purpose of the study was to find out the relationship of the </w:t>
      </w:r>
      <w:r w:rsidRPr="00AD6EE6">
        <w:rPr>
          <w:rFonts w:ascii="Times New Roman" w:hAnsi="Times New Roman" w:cs="Times New Roman"/>
          <w:sz w:val="24"/>
          <w:szCs w:val="24"/>
        </w:rPr>
        <w:t>selected physiol</w:t>
      </w:r>
      <w:r w:rsidR="00ED54EA">
        <w:rPr>
          <w:rFonts w:ascii="Times New Roman" w:hAnsi="Times New Roman" w:cs="Times New Roman"/>
          <w:sz w:val="24"/>
          <w:szCs w:val="24"/>
        </w:rPr>
        <w:t>ogical variables to slice serve</w:t>
      </w:r>
      <w:r w:rsidRPr="00AD6EE6">
        <w:rPr>
          <w:rFonts w:ascii="Times New Roman" w:hAnsi="Times New Roman" w:cs="Times New Roman"/>
          <w:sz w:val="24"/>
          <w:szCs w:val="24"/>
        </w:rPr>
        <w:t xml:space="preserve"> in tennis</w:t>
      </w:r>
      <w:r w:rsidRPr="000A478D">
        <w:rPr>
          <w:rFonts w:ascii="Times New Roman" w:hAnsi="Times New Roman" w:cs="Times New Roman"/>
          <w:sz w:val="24"/>
          <w:szCs w:val="24"/>
        </w:rPr>
        <w:t xml:space="preserve">. Random sample was employed for reaching valid conclusion of the study. </w:t>
      </w:r>
      <w:r w:rsidRPr="000A478D">
        <w:rPr>
          <w:rFonts w:ascii="Times New Roman" w:eastAsia="Times New Roman" w:hAnsi="Times New Roman" w:cs="Times New Roman"/>
          <w:sz w:val="24"/>
          <w:szCs w:val="24"/>
        </w:rPr>
        <w:t>Thirty male tennis players of U.P. and M .P. who have participated in national level tourn</w:t>
      </w:r>
      <w:r w:rsidRPr="000A478D">
        <w:rPr>
          <w:rFonts w:ascii="Times New Roman" w:hAnsi="Times New Roman" w:cs="Times New Roman"/>
          <w:sz w:val="24"/>
          <w:szCs w:val="24"/>
        </w:rPr>
        <w:t xml:space="preserve">aments with age ranging </w:t>
      </w:r>
      <w:proofErr w:type="gramStart"/>
      <w:r w:rsidRPr="000A478D">
        <w:rPr>
          <w:rFonts w:ascii="Times New Roman" w:hAnsi="Times New Roman" w:cs="Times New Roman"/>
          <w:sz w:val="24"/>
          <w:szCs w:val="24"/>
        </w:rPr>
        <w:t xml:space="preserve">between </w:t>
      </w:r>
      <w:r w:rsidRPr="000A478D">
        <w:rPr>
          <w:rFonts w:ascii="Times New Roman" w:eastAsia="Times New Roman" w:hAnsi="Times New Roman" w:cs="Times New Roman"/>
          <w:sz w:val="24"/>
          <w:szCs w:val="24"/>
        </w:rPr>
        <w:t>18 to 23</w:t>
      </w:r>
      <w:proofErr w:type="gramEnd"/>
      <w:r w:rsidRPr="000A478D">
        <w:rPr>
          <w:rFonts w:ascii="Times New Roman" w:eastAsia="Times New Roman" w:hAnsi="Times New Roman" w:cs="Times New Roman"/>
          <w:sz w:val="24"/>
          <w:szCs w:val="24"/>
        </w:rPr>
        <w:t xml:space="preserve"> were selected as a subject for the study</w:t>
      </w:r>
      <w:r w:rsidRPr="000A478D">
        <w:rPr>
          <w:rFonts w:ascii="Times New Roman" w:hAnsi="Times New Roman" w:cs="Times New Roman"/>
          <w:sz w:val="24"/>
          <w:szCs w:val="24"/>
        </w:rPr>
        <w:t xml:space="preserve">.  </w:t>
      </w:r>
      <w:r w:rsidRPr="00D43D91">
        <w:rPr>
          <w:rFonts w:ascii="Times New Roman" w:hAnsi="Times New Roman" w:cs="Times New Roman"/>
          <w:color w:val="000000"/>
          <w:sz w:val="24"/>
          <w:szCs w:val="24"/>
          <w:shd w:val="clear" w:color="auto" w:fill="FFFFFF"/>
        </w:rPr>
        <w:t xml:space="preserve">The following </w:t>
      </w:r>
      <w:r>
        <w:rPr>
          <w:rFonts w:ascii="Times New Roman" w:hAnsi="Times New Roman" w:cs="Times New Roman"/>
          <w:sz w:val="24"/>
          <w:szCs w:val="24"/>
        </w:rPr>
        <w:t xml:space="preserve">physiological variables </w:t>
      </w:r>
      <w:r w:rsidRPr="00D43D91">
        <w:rPr>
          <w:rFonts w:ascii="Times New Roman" w:hAnsi="Times New Roman" w:cs="Times New Roman"/>
          <w:color w:val="000000"/>
          <w:sz w:val="24"/>
          <w:szCs w:val="24"/>
          <w:shd w:val="clear" w:color="auto" w:fill="FFFFFF"/>
        </w:rPr>
        <w:t>were selected for the study:</w:t>
      </w:r>
      <w:r w:rsidRPr="000A478D">
        <w:rPr>
          <w:rFonts w:ascii="Times New Roman" w:hAnsi="Times New Roman" w:cs="Times New Roman"/>
          <w:sz w:val="24"/>
          <w:szCs w:val="24"/>
        </w:rPr>
        <w:t xml:space="preserve"> </w:t>
      </w:r>
      <w:r w:rsidRPr="00AD6EE6">
        <w:rPr>
          <w:rFonts w:ascii="Times New Roman" w:hAnsi="Times New Roman" w:cs="Times New Roman"/>
          <w:sz w:val="24"/>
          <w:szCs w:val="24"/>
        </w:rPr>
        <w:t>positive breath holding capacity, anaerobic capacity and cardiovascular endurance</w:t>
      </w:r>
      <w:r>
        <w:rPr>
          <w:rFonts w:ascii="Times New Roman" w:hAnsi="Times New Roman" w:cs="Times New Roman"/>
          <w:sz w:val="24"/>
          <w:szCs w:val="24"/>
        </w:rPr>
        <w:t xml:space="preserve">. </w:t>
      </w:r>
      <w:r w:rsidRPr="000A478D">
        <w:rPr>
          <w:rFonts w:ascii="Times New Roman" w:hAnsi="Times New Roman" w:cs="Times New Roman"/>
          <w:sz w:val="24"/>
          <w:szCs w:val="24"/>
        </w:rPr>
        <w:t xml:space="preserve">Speed of the service ball was measured by speed radar gun while performing </w:t>
      </w:r>
      <w:r w:rsidR="00B0239C">
        <w:rPr>
          <w:rFonts w:ascii="Times New Roman" w:hAnsi="Times New Roman" w:cs="Times New Roman"/>
          <w:sz w:val="24"/>
          <w:szCs w:val="24"/>
        </w:rPr>
        <w:t>slice serve/service</w:t>
      </w:r>
      <w:r w:rsidRPr="000A478D">
        <w:rPr>
          <w:rFonts w:ascii="Times New Roman" w:hAnsi="Times New Roman" w:cs="Times New Roman"/>
          <w:sz w:val="24"/>
          <w:szCs w:val="24"/>
        </w:rPr>
        <w:t>. The speed</w:t>
      </w:r>
      <w:r w:rsidR="008437A2">
        <w:rPr>
          <w:rFonts w:ascii="Times New Roman" w:hAnsi="Times New Roman" w:cs="Times New Roman"/>
          <w:sz w:val="24"/>
          <w:szCs w:val="24"/>
        </w:rPr>
        <w:t xml:space="preserve"> of slice serve</w:t>
      </w:r>
      <w:r w:rsidRPr="000A478D">
        <w:rPr>
          <w:rFonts w:ascii="Times New Roman" w:hAnsi="Times New Roman" w:cs="Times New Roman"/>
          <w:sz w:val="24"/>
          <w:szCs w:val="24"/>
        </w:rPr>
        <w:t xml:space="preserve"> was record in Km/hr. In order to find out the relationship of </w:t>
      </w:r>
      <w:r w:rsidRPr="00AD6EE6">
        <w:rPr>
          <w:rFonts w:ascii="Times New Roman" w:hAnsi="Times New Roman" w:cs="Times New Roman"/>
          <w:sz w:val="24"/>
          <w:szCs w:val="24"/>
        </w:rPr>
        <w:t>selected physiological variables to slice ser</w:t>
      </w:r>
      <w:r w:rsidR="00B0239C">
        <w:rPr>
          <w:rFonts w:ascii="Times New Roman" w:hAnsi="Times New Roman" w:cs="Times New Roman"/>
          <w:sz w:val="24"/>
          <w:szCs w:val="24"/>
        </w:rPr>
        <w:t>ve</w:t>
      </w:r>
      <w:r w:rsidRPr="000A478D">
        <w:rPr>
          <w:rFonts w:ascii="Times New Roman" w:hAnsi="Times New Roman" w:cs="Times New Roman"/>
          <w:sz w:val="24"/>
          <w:szCs w:val="24"/>
        </w:rPr>
        <w:t xml:space="preserve">, Pearson product correlation was applied at 0.05 level of the significance. </w:t>
      </w:r>
      <w:r w:rsidRPr="000A478D">
        <w:rPr>
          <w:rFonts w:ascii="Times New Roman" w:hAnsi="Times New Roman" w:cs="Times New Roman"/>
          <w:spacing w:val="-2"/>
          <w:sz w:val="24"/>
          <w:szCs w:val="24"/>
        </w:rPr>
        <w:t xml:space="preserve">On the basis of research findings, the hypothesis stated earlier that there is no significant relationship of </w:t>
      </w:r>
      <w:r w:rsidR="008437A2">
        <w:rPr>
          <w:rFonts w:ascii="Times New Roman" w:hAnsi="Times New Roman" w:cs="Times New Roman"/>
          <w:spacing w:val="-2"/>
          <w:sz w:val="24"/>
          <w:szCs w:val="24"/>
        </w:rPr>
        <w:t>slice</w:t>
      </w:r>
      <w:r w:rsidRPr="000A478D">
        <w:rPr>
          <w:rFonts w:ascii="Times New Roman" w:hAnsi="Times New Roman" w:cs="Times New Roman"/>
          <w:spacing w:val="-2"/>
          <w:sz w:val="24"/>
          <w:szCs w:val="24"/>
        </w:rPr>
        <w:t xml:space="preserve"> ser</w:t>
      </w:r>
      <w:r w:rsidR="00B0239C">
        <w:rPr>
          <w:rFonts w:ascii="Times New Roman" w:hAnsi="Times New Roman" w:cs="Times New Roman"/>
          <w:spacing w:val="-2"/>
          <w:sz w:val="24"/>
          <w:szCs w:val="24"/>
        </w:rPr>
        <w:t>ve</w:t>
      </w:r>
      <w:r w:rsidRPr="000A478D">
        <w:rPr>
          <w:rFonts w:ascii="Times New Roman" w:hAnsi="Times New Roman" w:cs="Times New Roman"/>
          <w:spacing w:val="-2"/>
          <w:sz w:val="24"/>
          <w:szCs w:val="24"/>
        </w:rPr>
        <w:t xml:space="preserve"> and </w:t>
      </w:r>
      <w:r w:rsidR="008437A2">
        <w:rPr>
          <w:rFonts w:ascii="Times New Roman" w:hAnsi="Times New Roman" w:cs="Times New Roman"/>
          <w:spacing w:val="-2"/>
          <w:sz w:val="24"/>
          <w:szCs w:val="24"/>
        </w:rPr>
        <w:t>physiological variables</w:t>
      </w:r>
      <w:r w:rsidRPr="000A478D">
        <w:rPr>
          <w:rFonts w:ascii="Times New Roman" w:hAnsi="Times New Roman" w:cs="Times New Roman"/>
          <w:spacing w:val="-2"/>
          <w:sz w:val="24"/>
          <w:szCs w:val="24"/>
        </w:rPr>
        <w:t xml:space="preserve"> was accepted in the variables </w:t>
      </w:r>
      <w:r w:rsidR="008437A2" w:rsidRPr="00AD6EE6">
        <w:rPr>
          <w:rFonts w:ascii="Times New Roman" w:hAnsi="Times New Roman" w:cs="Times New Roman"/>
          <w:sz w:val="24"/>
          <w:szCs w:val="24"/>
        </w:rPr>
        <w:t>anaerobic capacity and cardiovascular endurance</w:t>
      </w:r>
      <w:r w:rsidR="008437A2">
        <w:rPr>
          <w:rFonts w:ascii="Times New Roman" w:hAnsi="Times New Roman" w:cs="Times New Roman"/>
          <w:sz w:val="24"/>
          <w:szCs w:val="24"/>
        </w:rPr>
        <w:t>.</w:t>
      </w:r>
      <w:r w:rsidRPr="000A478D">
        <w:rPr>
          <w:rFonts w:ascii="Times New Roman" w:hAnsi="Times New Roman" w:cs="Times New Roman"/>
          <w:spacing w:val="-2"/>
          <w:sz w:val="24"/>
          <w:szCs w:val="24"/>
        </w:rPr>
        <w:t xml:space="preserve">  In case of variables such as </w:t>
      </w:r>
      <w:r w:rsidR="008437A2" w:rsidRPr="00AD6EE6">
        <w:rPr>
          <w:rFonts w:ascii="Times New Roman" w:hAnsi="Times New Roman" w:cs="Times New Roman"/>
          <w:sz w:val="24"/>
          <w:szCs w:val="24"/>
        </w:rPr>
        <w:t>positive breath holding capacity</w:t>
      </w:r>
      <w:r w:rsidRPr="000A478D">
        <w:rPr>
          <w:rFonts w:ascii="Times New Roman" w:hAnsi="Times New Roman" w:cs="Times New Roman"/>
          <w:sz w:val="24"/>
          <w:szCs w:val="24"/>
        </w:rPr>
        <w:t xml:space="preserve"> w</w:t>
      </w:r>
      <w:r w:rsidR="008437A2">
        <w:rPr>
          <w:rFonts w:ascii="Times New Roman" w:hAnsi="Times New Roman" w:cs="Times New Roman"/>
          <w:sz w:val="24"/>
          <w:szCs w:val="24"/>
        </w:rPr>
        <w:t>as</w:t>
      </w:r>
      <w:r w:rsidRPr="000A478D">
        <w:rPr>
          <w:rFonts w:ascii="Times New Roman" w:hAnsi="Times New Roman" w:cs="Times New Roman"/>
          <w:sz w:val="24"/>
          <w:szCs w:val="24"/>
        </w:rPr>
        <w:t xml:space="preserve"> found significant relationship and </w:t>
      </w:r>
      <w:r w:rsidRPr="000A478D">
        <w:rPr>
          <w:rFonts w:ascii="Times New Roman" w:hAnsi="Times New Roman" w:cs="Times New Roman"/>
          <w:spacing w:val="-2"/>
          <w:sz w:val="24"/>
          <w:szCs w:val="24"/>
        </w:rPr>
        <w:t>the hypothesis was rejected at .05 level of the</w:t>
      </w:r>
      <w:r>
        <w:rPr>
          <w:rFonts w:ascii="Times New Roman" w:hAnsi="Times New Roman" w:cs="Times New Roman"/>
          <w:spacing w:val="-2"/>
          <w:sz w:val="24"/>
          <w:szCs w:val="24"/>
        </w:rPr>
        <w:t xml:space="preserve"> significance</w:t>
      </w:r>
    </w:p>
    <w:p w:rsidR="00AD6EE6" w:rsidRPr="00B24FAF" w:rsidRDefault="00AD6EE6" w:rsidP="00AD6EE6">
      <w:pPr>
        <w:spacing w:after="0" w:line="348" w:lineRule="auto"/>
        <w:jc w:val="both"/>
        <w:rPr>
          <w:rFonts w:ascii="Times New Roman" w:hAnsi="Times New Roman" w:cs="Times New Roman"/>
          <w:b/>
          <w:sz w:val="24"/>
          <w:szCs w:val="24"/>
        </w:rPr>
      </w:pPr>
      <w:r>
        <w:rPr>
          <w:rFonts w:ascii="Times New Roman" w:hAnsi="Times New Roman" w:cs="Times New Roman"/>
          <w:spacing w:val="-2"/>
          <w:sz w:val="24"/>
          <w:szCs w:val="24"/>
        </w:rPr>
        <w:t xml:space="preserve"> </w:t>
      </w:r>
      <w:r w:rsidRPr="00B24FAF">
        <w:rPr>
          <w:rFonts w:ascii="Times New Roman" w:hAnsi="Times New Roman" w:cs="Times New Roman"/>
          <w:b/>
          <w:spacing w:val="-2"/>
          <w:sz w:val="24"/>
          <w:szCs w:val="24"/>
        </w:rPr>
        <w:t xml:space="preserve">Keywords: </w:t>
      </w:r>
      <w:r>
        <w:rPr>
          <w:rFonts w:ascii="Times New Roman" w:hAnsi="Times New Roman" w:cs="Times New Roman"/>
          <w:b/>
          <w:sz w:val="24"/>
          <w:szCs w:val="24"/>
        </w:rPr>
        <w:t>Speed radar gun,</w:t>
      </w:r>
      <w:r w:rsidR="00D93004">
        <w:rPr>
          <w:rFonts w:ascii="Times New Roman" w:hAnsi="Times New Roman" w:cs="Times New Roman"/>
          <w:b/>
          <w:sz w:val="24"/>
          <w:szCs w:val="24"/>
        </w:rPr>
        <w:t xml:space="preserve"> </w:t>
      </w:r>
      <w:r w:rsidR="00B0239C">
        <w:rPr>
          <w:rFonts w:ascii="Times New Roman" w:hAnsi="Times New Roman" w:cs="Times New Roman"/>
          <w:b/>
          <w:sz w:val="24"/>
          <w:szCs w:val="24"/>
        </w:rPr>
        <w:t>p</w:t>
      </w:r>
      <w:r w:rsidR="00D93004">
        <w:rPr>
          <w:rFonts w:ascii="Times New Roman" w:hAnsi="Times New Roman" w:cs="Times New Roman"/>
          <w:b/>
          <w:sz w:val="24"/>
          <w:szCs w:val="24"/>
        </w:rPr>
        <w:t>ositive breath holding capacity and</w:t>
      </w:r>
      <w:r w:rsidR="00B0239C">
        <w:rPr>
          <w:rFonts w:ascii="Times New Roman" w:hAnsi="Times New Roman" w:cs="Times New Roman"/>
          <w:b/>
          <w:sz w:val="24"/>
          <w:szCs w:val="24"/>
        </w:rPr>
        <w:t xml:space="preserve"> anaerobic</w:t>
      </w:r>
      <w:r w:rsidR="00D93004" w:rsidRPr="00D93004">
        <w:rPr>
          <w:rFonts w:ascii="Times New Roman" w:hAnsi="Times New Roman" w:cs="Times New Roman"/>
          <w:b/>
          <w:sz w:val="24"/>
          <w:szCs w:val="24"/>
        </w:rPr>
        <w:t xml:space="preserve"> capac</w:t>
      </w:r>
      <w:r w:rsidR="00D93004">
        <w:rPr>
          <w:rFonts w:ascii="Times New Roman" w:hAnsi="Times New Roman" w:cs="Times New Roman"/>
          <w:b/>
          <w:sz w:val="24"/>
          <w:szCs w:val="24"/>
        </w:rPr>
        <w:t xml:space="preserve">ity </w:t>
      </w:r>
    </w:p>
    <w:p w:rsidR="00AD6EE6" w:rsidRDefault="00AD6EE6" w:rsidP="00AD6EE6">
      <w:pPr>
        <w:spacing w:after="0" w:line="348" w:lineRule="auto"/>
        <w:jc w:val="both"/>
        <w:rPr>
          <w:rFonts w:ascii="Times New Roman" w:hAnsi="Times New Roman" w:cs="Times New Roman"/>
          <w:sz w:val="24"/>
          <w:szCs w:val="24"/>
        </w:rPr>
      </w:pPr>
      <w:r>
        <w:rPr>
          <w:rFonts w:ascii="Times New Roman" w:hAnsi="Times New Roman" w:cs="Times New Roman"/>
          <w:sz w:val="24"/>
          <w:szCs w:val="24"/>
        </w:rPr>
        <w:t>---------------------------------------------------------------------------------------------------------------------</w:t>
      </w:r>
    </w:p>
    <w:p w:rsidR="0056022B" w:rsidRDefault="00AD6EE6" w:rsidP="0056022B">
      <w:pPr>
        <w:spacing w:before="240" w:line="348" w:lineRule="auto"/>
        <w:jc w:val="both"/>
        <w:rPr>
          <w:rFonts w:ascii="Times New Roman" w:hAnsi="Times New Roman" w:cs="Times New Roman"/>
          <w:b/>
          <w:sz w:val="24"/>
          <w:szCs w:val="24"/>
        </w:rPr>
      </w:pPr>
      <w:r w:rsidRPr="000A478D">
        <w:rPr>
          <w:rFonts w:ascii="Times New Roman" w:hAnsi="Times New Roman" w:cs="Times New Roman"/>
          <w:b/>
          <w:sz w:val="24"/>
          <w:szCs w:val="24"/>
        </w:rPr>
        <w:t xml:space="preserve">INTRODUCTION </w:t>
      </w:r>
    </w:p>
    <w:p w:rsidR="0056022B" w:rsidRPr="0056022B" w:rsidRDefault="0056022B" w:rsidP="0056022B">
      <w:pPr>
        <w:spacing w:before="240" w:line="348" w:lineRule="auto"/>
        <w:jc w:val="both"/>
        <w:rPr>
          <w:rFonts w:ascii="Times New Roman" w:hAnsi="Times New Roman" w:cs="Times New Roman"/>
          <w:b/>
          <w:sz w:val="24"/>
          <w:szCs w:val="24"/>
        </w:rPr>
      </w:pPr>
      <w:r w:rsidRPr="0056022B">
        <w:rPr>
          <w:rFonts w:ascii="Times New Roman" w:eastAsia="Times New Roman" w:hAnsi="Times New Roman" w:cs="Times New Roman"/>
          <w:sz w:val="24"/>
          <w:szCs w:val="24"/>
        </w:rPr>
        <w:t>Tennis is a four-point game played on a court and divided in the middle by a net.  A tennis match consists of games and sets.  To win a game, a player must simply win four points before their opponent.  To win a set, a player must be the first to win six games and must be ahead of the other player by at least two games.  To win a match, a player must win the predetermined number of sets, usually two or three.</w:t>
      </w:r>
    </w:p>
    <w:p w:rsidR="0056022B" w:rsidRPr="0056022B" w:rsidRDefault="0056022B" w:rsidP="0056022B">
      <w:pPr>
        <w:pStyle w:val="NoSpacing"/>
        <w:spacing w:line="276" w:lineRule="auto"/>
        <w:rPr>
          <w:sz w:val="24"/>
          <w:szCs w:val="24"/>
        </w:rPr>
      </w:pPr>
      <w:r w:rsidRPr="0056022B">
        <w:rPr>
          <w:sz w:val="24"/>
          <w:szCs w:val="24"/>
        </w:rPr>
        <w:lastRenderedPageBreak/>
        <w:t>There is no time allotted for these games; play continues until a competitor wins four points. If, however, players tie at six games each, they continue playing games until one is ahead of the other by two, or they may engage in a tiebreak game.</w:t>
      </w:r>
    </w:p>
    <w:p w:rsidR="0056022B" w:rsidRPr="0056022B" w:rsidRDefault="0056022B" w:rsidP="0056022B">
      <w:pPr>
        <w:pStyle w:val="NoSpacing"/>
        <w:spacing w:line="276" w:lineRule="auto"/>
        <w:rPr>
          <w:sz w:val="24"/>
          <w:szCs w:val="24"/>
        </w:rPr>
      </w:pPr>
      <w:r w:rsidRPr="0056022B">
        <w:rPr>
          <w:sz w:val="24"/>
          <w:szCs w:val="24"/>
        </w:rPr>
        <w:t>Play always begins with a serve.  Players alternate turns serving, and each in their turn is given two tries to hit a serve into the opponent’s service area.  One failed serve is called a fault; two is called double fault, and a point is scored for the opponent.  When a serve lands successfully in the area of play, the other player attempts to return in with their racket into the area of play on the other person’s side of the net.</w:t>
      </w:r>
    </w:p>
    <w:p w:rsidR="00AD6EE6" w:rsidRDefault="0056022B" w:rsidP="00AD6EE6">
      <w:pPr>
        <w:pStyle w:val="NoSpacing"/>
        <w:spacing w:line="276" w:lineRule="auto"/>
        <w:rPr>
          <w:sz w:val="24"/>
          <w:szCs w:val="24"/>
        </w:rPr>
      </w:pPr>
      <w:r w:rsidRPr="0056022B">
        <w:rPr>
          <w:sz w:val="24"/>
          <w:szCs w:val="24"/>
        </w:rPr>
        <w:t xml:space="preserve">The ball may never bounce more than once before a player hits it.  If this happens, the opponent scores a point.  After the serve, the players continue to rally the ball back and forth under these guidelines until one of them scores a point. A point is scored whenever a player is unable to return the ball to their opponents’ side of the court and in bounds.  That is, when 1) the ball bounces more than once, 2) the ball hits the net, or 3) the ball is hit out of bounds.  When any of these things happen, the player who last hit a valid shot in bounds is scored a point.  There is a particular vocabulary used to mark the score in tennis.  Love means zero in tennis scoring. The first point scored earns the player 15 points, the second brings their score to 30, the third to 40, and the final point is the game-winning point.  When the score ties at 40, it is called deuce.  A player must win two points in a row to win the game after deuce.  The server always announces the score before serving, stating their score first. </w:t>
      </w:r>
    </w:p>
    <w:p w:rsidR="00AD6EE6" w:rsidRDefault="00AD6EE6" w:rsidP="00AD6EE6">
      <w:pPr>
        <w:pStyle w:val="NoSpacing"/>
        <w:spacing w:line="276" w:lineRule="auto"/>
        <w:rPr>
          <w:sz w:val="24"/>
          <w:szCs w:val="24"/>
        </w:rPr>
      </w:pPr>
      <w:r>
        <w:rPr>
          <w:sz w:val="24"/>
          <w:szCs w:val="24"/>
        </w:rPr>
        <w:t xml:space="preserve"> </w:t>
      </w:r>
    </w:p>
    <w:p w:rsidR="00AD6EE6" w:rsidRDefault="00AD6EE6" w:rsidP="00AD6EE6">
      <w:pPr>
        <w:pStyle w:val="NoSpacing"/>
        <w:spacing w:line="276" w:lineRule="auto"/>
        <w:rPr>
          <w:b/>
          <w:sz w:val="24"/>
          <w:szCs w:val="24"/>
        </w:rPr>
      </w:pPr>
      <w:r w:rsidRPr="000C11AB">
        <w:rPr>
          <w:b/>
          <w:sz w:val="24"/>
          <w:szCs w:val="24"/>
        </w:rPr>
        <w:t xml:space="preserve">METHODOLOGY </w:t>
      </w:r>
    </w:p>
    <w:p w:rsidR="00AD6EE6" w:rsidRDefault="00AD6EE6" w:rsidP="00AD6EE6">
      <w:pPr>
        <w:pStyle w:val="NoSpacing"/>
        <w:spacing w:line="276" w:lineRule="auto"/>
        <w:rPr>
          <w:b/>
          <w:sz w:val="24"/>
          <w:szCs w:val="24"/>
        </w:rPr>
      </w:pPr>
    </w:p>
    <w:p w:rsidR="00AD6EE6" w:rsidRPr="00731BDB" w:rsidRDefault="008437A2" w:rsidP="00731BDB">
      <w:pPr>
        <w:jc w:val="both"/>
        <w:rPr>
          <w:rFonts w:ascii="Times New Roman" w:hAnsi="Times New Roman" w:cs="Times New Roman"/>
          <w:sz w:val="24"/>
          <w:szCs w:val="24"/>
        </w:rPr>
      </w:pPr>
      <w:r w:rsidRPr="00731BDB">
        <w:rPr>
          <w:rFonts w:ascii="Times New Roman" w:eastAsia="Times New Roman" w:hAnsi="Times New Roman" w:cs="Times New Roman"/>
          <w:sz w:val="24"/>
          <w:szCs w:val="24"/>
        </w:rPr>
        <w:t>Thirty male tennis players of U.P. and M .P. who have participated in national level tourn</w:t>
      </w:r>
      <w:r w:rsidRPr="00731BDB">
        <w:rPr>
          <w:rFonts w:ascii="Times New Roman" w:hAnsi="Times New Roman" w:cs="Times New Roman"/>
          <w:sz w:val="24"/>
          <w:szCs w:val="24"/>
        </w:rPr>
        <w:t xml:space="preserve">aments with age ranging </w:t>
      </w:r>
      <w:proofErr w:type="gramStart"/>
      <w:r w:rsidRPr="00731BDB">
        <w:rPr>
          <w:rFonts w:ascii="Times New Roman" w:hAnsi="Times New Roman" w:cs="Times New Roman"/>
          <w:sz w:val="24"/>
          <w:szCs w:val="24"/>
        </w:rPr>
        <w:t xml:space="preserve">between </w:t>
      </w:r>
      <w:r w:rsidRPr="00731BDB">
        <w:rPr>
          <w:rFonts w:ascii="Times New Roman" w:eastAsia="Times New Roman" w:hAnsi="Times New Roman" w:cs="Times New Roman"/>
          <w:sz w:val="24"/>
          <w:szCs w:val="24"/>
        </w:rPr>
        <w:t>18 to 23</w:t>
      </w:r>
      <w:proofErr w:type="gramEnd"/>
      <w:r w:rsidRPr="00731BDB">
        <w:rPr>
          <w:rFonts w:ascii="Times New Roman" w:eastAsia="Times New Roman" w:hAnsi="Times New Roman" w:cs="Times New Roman"/>
          <w:sz w:val="24"/>
          <w:szCs w:val="24"/>
        </w:rPr>
        <w:t xml:space="preserve"> were selected as a subject for the study</w:t>
      </w:r>
      <w:r w:rsidRPr="00731BDB">
        <w:rPr>
          <w:rFonts w:ascii="Times New Roman" w:hAnsi="Times New Roman" w:cs="Times New Roman"/>
          <w:sz w:val="24"/>
          <w:szCs w:val="24"/>
        </w:rPr>
        <w:t xml:space="preserve">.  </w:t>
      </w:r>
      <w:r w:rsidRPr="00731BDB">
        <w:rPr>
          <w:rFonts w:ascii="Times New Roman" w:hAnsi="Times New Roman" w:cs="Times New Roman"/>
          <w:color w:val="000000"/>
          <w:sz w:val="24"/>
          <w:szCs w:val="24"/>
          <w:shd w:val="clear" w:color="auto" w:fill="FFFFFF"/>
        </w:rPr>
        <w:t xml:space="preserve">The following </w:t>
      </w:r>
      <w:r w:rsidRPr="00731BDB">
        <w:rPr>
          <w:rFonts w:ascii="Times New Roman" w:hAnsi="Times New Roman" w:cs="Times New Roman"/>
          <w:sz w:val="24"/>
          <w:szCs w:val="24"/>
        </w:rPr>
        <w:t xml:space="preserve">physiological variables </w:t>
      </w:r>
      <w:r w:rsidRPr="00731BDB">
        <w:rPr>
          <w:rFonts w:ascii="Times New Roman" w:hAnsi="Times New Roman" w:cs="Times New Roman"/>
          <w:color w:val="000000"/>
          <w:sz w:val="24"/>
          <w:szCs w:val="24"/>
          <w:shd w:val="clear" w:color="auto" w:fill="FFFFFF"/>
        </w:rPr>
        <w:t>were selected for the study:</w:t>
      </w:r>
      <w:r w:rsidRPr="00731BDB">
        <w:rPr>
          <w:rFonts w:ascii="Times New Roman" w:hAnsi="Times New Roman" w:cs="Times New Roman"/>
          <w:sz w:val="24"/>
          <w:szCs w:val="24"/>
        </w:rPr>
        <w:t xml:space="preserve"> positive breath holding capacity, anaerobic capacity and cardiovascular endurance. </w:t>
      </w:r>
      <w:r w:rsidR="00731BDB" w:rsidRPr="00731BDB">
        <w:rPr>
          <w:rFonts w:ascii="Times New Roman" w:hAnsi="Times New Roman" w:cs="Times New Roman"/>
          <w:sz w:val="24"/>
          <w:szCs w:val="24"/>
        </w:rPr>
        <w:t xml:space="preserve">Positive breath holding capacity was measured by the manual method and was recorded in seconds. Cardiovascular endurance was measured by the Harvard Step Test. Sergeant jump was used for measuring anaerobic power and the score was recorded in foot pounds. </w:t>
      </w:r>
      <w:r w:rsidRPr="00731BDB">
        <w:rPr>
          <w:rFonts w:ascii="Times New Roman" w:hAnsi="Times New Roman" w:cs="Times New Roman"/>
          <w:sz w:val="24"/>
          <w:szCs w:val="24"/>
        </w:rPr>
        <w:t>Speed of the service ball was measured by speed radar g</w:t>
      </w:r>
      <w:r w:rsidR="00B0239C">
        <w:rPr>
          <w:rFonts w:ascii="Times New Roman" w:hAnsi="Times New Roman" w:cs="Times New Roman"/>
          <w:sz w:val="24"/>
          <w:szCs w:val="24"/>
        </w:rPr>
        <w:t>un while performing slice serve/service</w:t>
      </w:r>
      <w:r w:rsidR="008265BB">
        <w:rPr>
          <w:rFonts w:ascii="Times New Roman" w:hAnsi="Times New Roman" w:cs="Times New Roman"/>
          <w:sz w:val="24"/>
          <w:szCs w:val="24"/>
        </w:rPr>
        <w:t xml:space="preserve">. </w:t>
      </w:r>
      <w:r w:rsidR="00AD6EE6" w:rsidRPr="00731BDB">
        <w:rPr>
          <w:rFonts w:ascii="Times New Roman" w:hAnsi="Times New Roman" w:cs="Times New Roman"/>
          <w:sz w:val="24"/>
          <w:szCs w:val="24"/>
        </w:rPr>
        <w:t xml:space="preserve">The speed was record in Km/hr. </w:t>
      </w:r>
      <w:r w:rsidR="00731BDB" w:rsidRPr="00731BDB">
        <w:rPr>
          <w:rFonts w:ascii="Times New Roman" w:hAnsi="Times New Roman" w:cs="Times New Roman"/>
          <w:sz w:val="24"/>
          <w:szCs w:val="24"/>
        </w:rPr>
        <w:t>In order to find out the relationship of selected physiological variables to slice serves, Pearson product correlation was applied at 0.05 level of the significance.</w:t>
      </w:r>
    </w:p>
    <w:p w:rsidR="00AD6EE6" w:rsidRDefault="00AD6EE6" w:rsidP="00AD6EE6">
      <w:pPr>
        <w:spacing w:before="240" w:line="348" w:lineRule="auto"/>
        <w:jc w:val="both"/>
        <w:rPr>
          <w:rFonts w:ascii="Times New Roman" w:hAnsi="Times New Roman" w:cs="Times New Roman"/>
          <w:b/>
          <w:sz w:val="24"/>
          <w:szCs w:val="24"/>
        </w:rPr>
      </w:pPr>
      <w:r>
        <w:rPr>
          <w:rFonts w:ascii="Times New Roman" w:hAnsi="Times New Roman" w:cs="Times New Roman"/>
          <w:b/>
          <w:sz w:val="24"/>
          <w:szCs w:val="24"/>
        </w:rPr>
        <w:t xml:space="preserve">FINDING </w:t>
      </w:r>
    </w:p>
    <w:p w:rsidR="00AD6EE6" w:rsidRDefault="00AD6EE6" w:rsidP="00AD6EE6">
      <w:pPr>
        <w:pStyle w:val="NoSpacing"/>
        <w:spacing w:line="276" w:lineRule="auto"/>
        <w:rPr>
          <w:sz w:val="24"/>
          <w:szCs w:val="24"/>
        </w:rPr>
      </w:pPr>
      <w:r w:rsidRPr="00D43D91">
        <w:rPr>
          <w:sz w:val="24"/>
          <w:szCs w:val="24"/>
        </w:rPr>
        <w:t xml:space="preserve">To analyze and interpret the data for reaching at a definite </w:t>
      </w:r>
      <w:r>
        <w:rPr>
          <w:sz w:val="24"/>
          <w:szCs w:val="24"/>
        </w:rPr>
        <w:t>conclusion,</w:t>
      </w:r>
      <w:r w:rsidRPr="00BC38F9">
        <w:rPr>
          <w:sz w:val="24"/>
          <w:szCs w:val="24"/>
        </w:rPr>
        <w:t xml:space="preserve"> </w:t>
      </w:r>
      <w:r w:rsidRPr="000A478D">
        <w:rPr>
          <w:sz w:val="24"/>
          <w:szCs w:val="24"/>
        </w:rPr>
        <w:t>Pearson product correlation was applied at 0.05 level of the significance</w:t>
      </w:r>
      <w:r>
        <w:rPr>
          <w:sz w:val="24"/>
          <w:szCs w:val="24"/>
        </w:rPr>
        <w:t xml:space="preserve"> in finding out </w:t>
      </w:r>
      <w:r w:rsidRPr="000A478D">
        <w:rPr>
          <w:sz w:val="24"/>
          <w:szCs w:val="24"/>
        </w:rPr>
        <w:t xml:space="preserve">the relationship of </w:t>
      </w:r>
      <w:r w:rsidR="00DB67B1" w:rsidRPr="00731BDB">
        <w:rPr>
          <w:sz w:val="24"/>
          <w:szCs w:val="24"/>
        </w:rPr>
        <w:t>selected physiological variables to slice serves</w:t>
      </w:r>
      <w:r w:rsidR="008265BB">
        <w:rPr>
          <w:sz w:val="24"/>
          <w:szCs w:val="24"/>
        </w:rPr>
        <w:t xml:space="preserve"> in tennis.</w:t>
      </w:r>
      <w:r w:rsidR="00196FAE" w:rsidRPr="00196FAE">
        <w:rPr>
          <w:sz w:val="24"/>
          <w:szCs w:val="24"/>
        </w:rPr>
        <w:t xml:space="preserve"> </w:t>
      </w:r>
      <w:r w:rsidR="00196FAE" w:rsidRPr="00F56C16">
        <w:rPr>
          <w:sz w:val="24"/>
          <w:szCs w:val="24"/>
        </w:rPr>
        <w:t>The coefficients of correlation have been presented in Table-</w:t>
      </w:r>
      <w:r w:rsidR="00196FAE">
        <w:rPr>
          <w:sz w:val="24"/>
          <w:szCs w:val="24"/>
        </w:rPr>
        <w:t>1.</w:t>
      </w:r>
    </w:p>
    <w:p w:rsidR="00C92151" w:rsidRDefault="00C92151" w:rsidP="00AD6EE6">
      <w:pPr>
        <w:pStyle w:val="NoSpacing"/>
        <w:spacing w:line="276" w:lineRule="auto"/>
        <w:rPr>
          <w:sz w:val="24"/>
          <w:szCs w:val="24"/>
        </w:rPr>
      </w:pPr>
    </w:p>
    <w:p w:rsidR="00D636E1" w:rsidRDefault="00D636E1" w:rsidP="00AD6EE6">
      <w:pPr>
        <w:pStyle w:val="NoSpacing"/>
        <w:spacing w:line="276" w:lineRule="auto"/>
        <w:rPr>
          <w:sz w:val="24"/>
          <w:szCs w:val="24"/>
        </w:rPr>
      </w:pPr>
    </w:p>
    <w:p w:rsidR="00D636E1" w:rsidRPr="00BC38F9" w:rsidRDefault="00D636E1" w:rsidP="00AD6EE6">
      <w:pPr>
        <w:pStyle w:val="NoSpacing"/>
        <w:spacing w:line="276" w:lineRule="auto"/>
        <w:rPr>
          <w:sz w:val="24"/>
          <w:szCs w:val="24"/>
        </w:rPr>
      </w:pPr>
    </w:p>
    <w:p w:rsidR="008265BB" w:rsidRDefault="008265BB" w:rsidP="00196FAE">
      <w:pPr>
        <w:pStyle w:val="NoSpacing"/>
        <w:jc w:val="center"/>
        <w:rPr>
          <w:b/>
          <w:sz w:val="24"/>
          <w:szCs w:val="24"/>
        </w:rPr>
      </w:pPr>
    </w:p>
    <w:p w:rsidR="00D636E1" w:rsidRDefault="00D636E1" w:rsidP="00196FAE">
      <w:pPr>
        <w:pStyle w:val="NoSpacing"/>
        <w:jc w:val="center"/>
        <w:rPr>
          <w:b/>
          <w:sz w:val="24"/>
          <w:szCs w:val="24"/>
        </w:rPr>
      </w:pPr>
    </w:p>
    <w:p w:rsidR="00D636E1" w:rsidRDefault="00D636E1" w:rsidP="00196FAE">
      <w:pPr>
        <w:pStyle w:val="NoSpacing"/>
        <w:jc w:val="center"/>
        <w:rPr>
          <w:b/>
          <w:sz w:val="24"/>
          <w:szCs w:val="24"/>
        </w:rPr>
      </w:pPr>
    </w:p>
    <w:p w:rsidR="00AD6EE6" w:rsidRPr="00196FAE" w:rsidRDefault="00196FAE" w:rsidP="00196FAE">
      <w:pPr>
        <w:pStyle w:val="NoSpacing"/>
        <w:jc w:val="center"/>
        <w:rPr>
          <w:b/>
          <w:sz w:val="24"/>
          <w:szCs w:val="24"/>
        </w:rPr>
      </w:pPr>
      <w:r w:rsidRPr="00196FAE">
        <w:rPr>
          <w:b/>
          <w:sz w:val="24"/>
          <w:szCs w:val="24"/>
        </w:rPr>
        <w:lastRenderedPageBreak/>
        <w:t>Table-1</w:t>
      </w:r>
    </w:p>
    <w:p w:rsidR="00DB67B1" w:rsidRDefault="00DB67B1" w:rsidP="00DB67B1">
      <w:pPr>
        <w:pStyle w:val="NoSpacing"/>
        <w:spacing w:before="240" w:line="372" w:lineRule="auto"/>
        <w:jc w:val="center"/>
        <w:rPr>
          <w:b/>
          <w:sz w:val="26"/>
        </w:rPr>
      </w:pPr>
      <w:r>
        <w:rPr>
          <w:b/>
          <w:sz w:val="26"/>
        </w:rPr>
        <w:t>R</w:t>
      </w:r>
      <w:r w:rsidRPr="00D87AE9">
        <w:rPr>
          <w:b/>
          <w:sz w:val="26"/>
        </w:rPr>
        <w:t xml:space="preserve">elationship of selected </w:t>
      </w:r>
      <w:r>
        <w:rPr>
          <w:b/>
          <w:sz w:val="26"/>
        </w:rPr>
        <w:t xml:space="preserve">physiological variables </w:t>
      </w:r>
      <w:r w:rsidRPr="00D87AE9">
        <w:rPr>
          <w:b/>
          <w:sz w:val="26"/>
        </w:rPr>
        <w:t xml:space="preserve">to </w:t>
      </w:r>
      <w:r>
        <w:rPr>
          <w:b/>
          <w:sz w:val="26"/>
        </w:rPr>
        <w:t>slice</w:t>
      </w:r>
      <w:r w:rsidRPr="00D87AE9">
        <w:rPr>
          <w:b/>
          <w:sz w:val="26"/>
        </w:rPr>
        <w:t xml:space="preserve"> ser</w:t>
      </w:r>
      <w:r>
        <w:rPr>
          <w:b/>
          <w:sz w:val="26"/>
        </w:rPr>
        <w:t>ves in tennis</w:t>
      </w:r>
    </w:p>
    <w:tbl>
      <w:tblPr>
        <w:tblStyle w:val="TableGrid"/>
        <w:tblpPr w:leftFromText="180" w:rightFromText="180" w:vertAnchor="text" w:horzAnchor="margin" w:tblpXSpec="center" w:tblpY="4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3"/>
        <w:gridCol w:w="5160"/>
        <w:gridCol w:w="2088"/>
      </w:tblGrid>
      <w:tr w:rsidR="00196FAE" w:rsidRPr="00F56C16" w:rsidTr="00196FAE">
        <w:trPr>
          <w:trHeight w:val="831"/>
        </w:trPr>
        <w:tc>
          <w:tcPr>
            <w:tcW w:w="1073" w:type="dxa"/>
            <w:tcBorders>
              <w:top w:val="single" w:sz="8" w:space="0" w:color="auto"/>
              <w:bottom w:val="single" w:sz="8" w:space="0" w:color="auto"/>
            </w:tcBorders>
            <w:vAlign w:val="center"/>
          </w:tcPr>
          <w:p w:rsidR="00196FAE" w:rsidRPr="00F56C16" w:rsidRDefault="00196FAE" w:rsidP="00196FAE">
            <w:pPr>
              <w:spacing w:before="60" w:after="60" w:line="480" w:lineRule="auto"/>
              <w:rPr>
                <w:rFonts w:ascii="Times New Roman" w:hAnsi="Times New Roman" w:cs="Times New Roman"/>
                <w:b/>
                <w:sz w:val="24"/>
                <w:szCs w:val="24"/>
              </w:rPr>
            </w:pPr>
            <w:proofErr w:type="spellStart"/>
            <w:r w:rsidRPr="00F56C16">
              <w:rPr>
                <w:rFonts w:ascii="Times New Roman" w:hAnsi="Times New Roman" w:cs="Times New Roman"/>
                <w:b/>
                <w:sz w:val="24"/>
                <w:szCs w:val="24"/>
              </w:rPr>
              <w:t>S.No</w:t>
            </w:r>
            <w:proofErr w:type="spellEnd"/>
          </w:p>
        </w:tc>
        <w:tc>
          <w:tcPr>
            <w:tcW w:w="5160" w:type="dxa"/>
            <w:tcBorders>
              <w:top w:val="single" w:sz="8" w:space="0" w:color="auto"/>
              <w:bottom w:val="single" w:sz="8" w:space="0" w:color="auto"/>
            </w:tcBorders>
            <w:vAlign w:val="center"/>
          </w:tcPr>
          <w:p w:rsidR="00196FAE" w:rsidRPr="00F56C16" w:rsidRDefault="00196FAE" w:rsidP="00196FAE">
            <w:pPr>
              <w:spacing w:before="60" w:after="60" w:line="480" w:lineRule="auto"/>
              <w:rPr>
                <w:rFonts w:ascii="Times New Roman" w:hAnsi="Times New Roman" w:cs="Times New Roman"/>
                <w:sz w:val="24"/>
                <w:szCs w:val="24"/>
              </w:rPr>
            </w:pPr>
            <w:r w:rsidRPr="00F56C16">
              <w:rPr>
                <w:rFonts w:ascii="Times New Roman" w:hAnsi="Times New Roman" w:cs="Times New Roman"/>
                <w:b/>
                <w:sz w:val="24"/>
                <w:szCs w:val="24"/>
              </w:rPr>
              <w:t xml:space="preserve">Variables Correlated                                 </w:t>
            </w:r>
          </w:p>
        </w:tc>
        <w:tc>
          <w:tcPr>
            <w:tcW w:w="2088" w:type="dxa"/>
            <w:tcBorders>
              <w:top w:val="single" w:sz="8" w:space="0" w:color="auto"/>
              <w:bottom w:val="single" w:sz="8" w:space="0" w:color="auto"/>
            </w:tcBorders>
            <w:vAlign w:val="center"/>
          </w:tcPr>
          <w:p w:rsidR="00196FAE" w:rsidRPr="00F56C16" w:rsidRDefault="00196FAE" w:rsidP="00C92151">
            <w:pPr>
              <w:pStyle w:val="NoSpacing"/>
            </w:pPr>
            <w:r w:rsidRPr="00C92151">
              <w:rPr>
                <w:b/>
              </w:rPr>
              <w:t>Coefficient of Correla</w:t>
            </w:r>
            <w:r w:rsidRPr="00F56C16">
              <w:t>tion ’r’</w:t>
            </w:r>
          </w:p>
        </w:tc>
      </w:tr>
      <w:tr w:rsidR="00196FAE" w:rsidRPr="00F56C16" w:rsidTr="00196FAE">
        <w:trPr>
          <w:trHeight w:val="377"/>
        </w:trPr>
        <w:tc>
          <w:tcPr>
            <w:tcW w:w="1073" w:type="dxa"/>
            <w:tcBorders>
              <w:top w:val="single" w:sz="8" w:space="0" w:color="auto"/>
            </w:tcBorders>
            <w:vAlign w:val="center"/>
          </w:tcPr>
          <w:p w:rsidR="00196FAE" w:rsidRPr="00F56C16" w:rsidRDefault="00196FAE" w:rsidP="00196FAE">
            <w:pPr>
              <w:spacing w:before="60" w:after="60" w:line="480" w:lineRule="auto"/>
              <w:rPr>
                <w:rFonts w:ascii="Times New Roman" w:hAnsi="Times New Roman" w:cs="Times New Roman"/>
                <w:sz w:val="24"/>
                <w:szCs w:val="24"/>
              </w:rPr>
            </w:pPr>
            <w:r w:rsidRPr="00F56C16">
              <w:rPr>
                <w:rFonts w:ascii="Times New Roman" w:hAnsi="Times New Roman" w:cs="Times New Roman"/>
                <w:sz w:val="24"/>
                <w:szCs w:val="24"/>
              </w:rPr>
              <w:t>1</w:t>
            </w:r>
          </w:p>
        </w:tc>
        <w:tc>
          <w:tcPr>
            <w:tcW w:w="5160" w:type="dxa"/>
            <w:tcBorders>
              <w:top w:val="single" w:sz="8" w:space="0" w:color="auto"/>
            </w:tcBorders>
            <w:vAlign w:val="center"/>
          </w:tcPr>
          <w:p w:rsidR="00196FAE" w:rsidRPr="00F56C16" w:rsidRDefault="00196FAE" w:rsidP="00196FAE">
            <w:pPr>
              <w:spacing w:before="60" w:after="60" w:line="480" w:lineRule="auto"/>
              <w:rPr>
                <w:rFonts w:ascii="Times New Roman" w:hAnsi="Times New Roman" w:cs="Times New Roman"/>
                <w:sz w:val="24"/>
                <w:szCs w:val="24"/>
              </w:rPr>
            </w:pPr>
            <w:r w:rsidRPr="00F56C16">
              <w:rPr>
                <w:rFonts w:ascii="Times New Roman" w:hAnsi="Times New Roman" w:cs="Times New Roman"/>
                <w:sz w:val="24"/>
                <w:szCs w:val="24"/>
              </w:rPr>
              <w:t>Positive breath holding capacity</w:t>
            </w:r>
          </w:p>
        </w:tc>
        <w:tc>
          <w:tcPr>
            <w:tcW w:w="2088" w:type="dxa"/>
            <w:tcBorders>
              <w:top w:val="single" w:sz="8" w:space="0" w:color="auto"/>
            </w:tcBorders>
            <w:vAlign w:val="center"/>
          </w:tcPr>
          <w:p w:rsidR="00196FAE" w:rsidRPr="00F56C16" w:rsidRDefault="00196FAE" w:rsidP="00196FAE">
            <w:pPr>
              <w:spacing w:before="60" w:after="60" w:line="480" w:lineRule="auto"/>
              <w:ind w:left="418"/>
              <w:rPr>
                <w:rFonts w:ascii="Times New Roman" w:hAnsi="Times New Roman" w:cs="Times New Roman"/>
                <w:sz w:val="24"/>
                <w:szCs w:val="24"/>
              </w:rPr>
            </w:pPr>
            <w:r w:rsidRPr="00F56C16">
              <w:rPr>
                <w:rFonts w:ascii="Times New Roman" w:hAnsi="Times New Roman" w:cs="Times New Roman"/>
                <w:sz w:val="24"/>
                <w:szCs w:val="24"/>
              </w:rPr>
              <w:t>0.411*</w:t>
            </w:r>
          </w:p>
        </w:tc>
      </w:tr>
      <w:tr w:rsidR="00196FAE" w:rsidRPr="00F56C16" w:rsidTr="00196FAE">
        <w:trPr>
          <w:trHeight w:val="400"/>
        </w:trPr>
        <w:tc>
          <w:tcPr>
            <w:tcW w:w="1073" w:type="dxa"/>
            <w:vAlign w:val="center"/>
          </w:tcPr>
          <w:p w:rsidR="00196FAE" w:rsidRPr="00F56C16" w:rsidRDefault="00196FAE" w:rsidP="00196FAE">
            <w:pPr>
              <w:spacing w:before="60" w:after="60" w:line="480" w:lineRule="auto"/>
              <w:rPr>
                <w:rFonts w:ascii="Times New Roman" w:hAnsi="Times New Roman" w:cs="Times New Roman"/>
                <w:sz w:val="24"/>
                <w:szCs w:val="24"/>
              </w:rPr>
            </w:pPr>
            <w:r w:rsidRPr="00F56C16">
              <w:rPr>
                <w:rFonts w:ascii="Times New Roman" w:hAnsi="Times New Roman" w:cs="Times New Roman"/>
                <w:sz w:val="24"/>
                <w:szCs w:val="24"/>
              </w:rPr>
              <w:t>2</w:t>
            </w:r>
          </w:p>
        </w:tc>
        <w:tc>
          <w:tcPr>
            <w:tcW w:w="5160" w:type="dxa"/>
            <w:vAlign w:val="center"/>
          </w:tcPr>
          <w:p w:rsidR="00196FAE" w:rsidRPr="00F56C16" w:rsidRDefault="00196FAE" w:rsidP="00196FAE">
            <w:pPr>
              <w:spacing w:before="60" w:after="60" w:line="480" w:lineRule="auto"/>
              <w:rPr>
                <w:rFonts w:ascii="Times New Roman" w:hAnsi="Times New Roman" w:cs="Times New Roman"/>
                <w:sz w:val="24"/>
                <w:szCs w:val="24"/>
              </w:rPr>
            </w:pPr>
            <w:r w:rsidRPr="00F56C16">
              <w:rPr>
                <w:rFonts w:ascii="Times New Roman" w:hAnsi="Times New Roman" w:cs="Times New Roman"/>
                <w:sz w:val="24"/>
                <w:szCs w:val="24"/>
              </w:rPr>
              <w:t>Anaerobic power</w:t>
            </w:r>
          </w:p>
        </w:tc>
        <w:tc>
          <w:tcPr>
            <w:tcW w:w="2088" w:type="dxa"/>
            <w:vAlign w:val="center"/>
          </w:tcPr>
          <w:p w:rsidR="00196FAE" w:rsidRPr="00F56C16" w:rsidRDefault="00196FAE" w:rsidP="00196FAE">
            <w:pPr>
              <w:spacing w:before="60" w:after="60" w:line="480" w:lineRule="auto"/>
              <w:ind w:left="418"/>
              <w:rPr>
                <w:rFonts w:ascii="Times New Roman" w:hAnsi="Times New Roman" w:cs="Times New Roman"/>
                <w:sz w:val="24"/>
                <w:szCs w:val="24"/>
              </w:rPr>
            </w:pPr>
            <w:r w:rsidRPr="00F56C16">
              <w:rPr>
                <w:rFonts w:ascii="Times New Roman" w:hAnsi="Times New Roman" w:cs="Times New Roman"/>
                <w:sz w:val="24"/>
                <w:szCs w:val="24"/>
              </w:rPr>
              <w:t>0.176</w:t>
            </w:r>
          </w:p>
        </w:tc>
      </w:tr>
      <w:tr w:rsidR="00196FAE" w:rsidRPr="00F56C16" w:rsidTr="00196FAE">
        <w:trPr>
          <w:trHeight w:val="400"/>
        </w:trPr>
        <w:tc>
          <w:tcPr>
            <w:tcW w:w="1073" w:type="dxa"/>
            <w:tcBorders>
              <w:bottom w:val="single" w:sz="4" w:space="0" w:color="auto"/>
            </w:tcBorders>
            <w:vAlign w:val="center"/>
          </w:tcPr>
          <w:p w:rsidR="00196FAE" w:rsidRPr="00F56C16" w:rsidRDefault="00196FAE" w:rsidP="00196FAE">
            <w:pPr>
              <w:spacing w:before="60" w:after="60" w:line="480" w:lineRule="auto"/>
              <w:rPr>
                <w:rFonts w:ascii="Times New Roman" w:hAnsi="Times New Roman" w:cs="Times New Roman"/>
                <w:sz w:val="24"/>
                <w:szCs w:val="24"/>
              </w:rPr>
            </w:pPr>
            <w:r w:rsidRPr="00F56C16">
              <w:rPr>
                <w:rFonts w:ascii="Times New Roman" w:hAnsi="Times New Roman" w:cs="Times New Roman"/>
                <w:sz w:val="24"/>
                <w:szCs w:val="24"/>
              </w:rPr>
              <w:t>3</w:t>
            </w:r>
          </w:p>
        </w:tc>
        <w:tc>
          <w:tcPr>
            <w:tcW w:w="5160" w:type="dxa"/>
            <w:tcBorders>
              <w:bottom w:val="single" w:sz="4" w:space="0" w:color="auto"/>
            </w:tcBorders>
            <w:vAlign w:val="center"/>
          </w:tcPr>
          <w:p w:rsidR="00196FAE" w:rsidRPr="00F56C16" w:rsidRDefault="00196FAE" w:rsidP="00196FAE">
            <w:pPr>
              <w:spacing w:before="60" w:after="60" w:line="480" w:lineRule="auto"/>
              <w:rPr>
                <w:rFonts w:ascii="Times New Roman" w:hAnsi="Times New Roman" w:cs="Times New Roman"/>
                <w:sz w:val="24"/>
                <w:szCs w:val="24"/>
              </w:rPr>
            </w:pPr>
            <w:r w:rsidRPr="00F56C16">
              <w:rPr>
                <w:rFonts w:ascii="Times New Roman" w:hAnsi="Times New Roman" w:cs="Times New Roman"/>
                <w:sz w:val="24"/>
                <w:szCs w:val="24"/>
              </w:rPr>
              <w:t>Cardiovascular endurance</w:t>
            </w:r>
          </w:p>
        </w:tc>
        <w:tc>
          <w:tcPr>
            <w:tcW w:w="2088" w:type="dxa"/>
            <w:tcBorders>
              <w:bottom w:val="single" w:sz="4" w:space="0" w:color="auto"/>
            </w:tcBorders>
            <w:vAlign w:val="center"/>
          </w:tcPr>
          <w:p w:rsidR="00196FAE" w:rsidRPr="00F56C16" w:rsidRDefault="00196FAE" w:rsidP="00196FAE">
            <w:pPr>
              <w:spacing w:before="60" w:after="60" w:line="480" w:lineRule="auto"/>
              <w:ind w:left="418"/>
              <w:rPr>
                <w:rFonts w:ascii="Times New Roman" w:hAnsi="Times New Roman" w:cs="Times New Roman"/>
                <w:sz w:val="24"/>
                <w:szCs w:val="24"/>
              </w:rPr>
            </w:pPr>
            <w:r w:rsidRPr="00F56C16">
              <w:rPr>
                <w:rFonts w:ascii="Times New Roman" w:hAnsi="Times New Roman" w:cs="Times New Roman"/>
                <w:sz w:val="24"/>
                <w:szCs w:val="24"/>
              </w:rPr>
              <w:t>.037</w:t>
            </w:r>
          </w:p>
        </w:tc>
      </w:tr>
    </w:tbl>
    <w:p w:rsidR="00196FAE" w:rsidRDefault="00196FAE" w:rsidP="00196FAE">
      <w:pPr>
        <w:pStyle w:val="NoSpacing"/>
        <w:rPr>
          <w:b/>
          <w:sz w:val="26"/>
        </w:rPr>
      </w:pPr>
      <w:r>
        <w:rPr>
          <w:b/>
          <w:sz w:val="26"/>
        </w:rPr>
        <w:t xml:space="preserve">             </w:t>
      </w:r>
    </w:p>
    <w:p w:rsidR="00196FAE" w:rsidRPr="00196FAE" w:rsidRDefault="00196FAE" w:rsidP="00196FAE">
      <w:pPr>
        <w:pStyle w:val="NoSpacing"/>
        <w:rPr>
          <w:sz w:val="22"/>
          <w:szCs w:val="22"/>
        </w:rPr>
      </w:pPr>
      <w:r>
        <w:rPr>
          <w:b/>
          <w:sz w:val="26"/>
        </w:rPr>
        <w:t xml:space="preserve">  </w:t>
      </w:r>
      <w:r w:rsidR="00DB67B1" w:rsidRPr="00196FAE">
        <w:rPr>
          <w:sz w:val="22"/>
          <w:szCs w:val="22"/>
        </w:rPr>
        <w:t xml:space="preserve">*Significant at .05 level of significance </w:t>
      </w:r>
      <w:r w:rsidRPr="00196FAE">
        <w:rPr>
          <w:sz w:val="22"/>
          <w:szCs w:val="22"/>
        </w:rPr>
        <w:t xml:space="preserve"> </w:t>
      </w:r>
    </w:p>
    <w:p w:rsidR="00196FAE" w:rsidRPr="00196FAE" w:rsidRDefault="00196FAE" w:rsidP="00196FAE">
      <w:pPr>
        <w:pStyle w:val="NoSpacing"/>
        <w:rPr>
          <w:sz w:val="22"/>
          <w:szCs w:val="22"/>
        </w:rPr>
      </w:pPr>
      <w:r w:rsidRPr="00196FAE">
        <w:rPr>
          <w:sz w:val="22"/>
          <w:szCs w:val="22"/>
        </w:rPr>
        <w:t xml:space="preserve">     </w:t>
      </w:r>
      <w:r w:rsidR="00DB67B1" w:rsidRPr="00196FAE">
        <w:rPr>
          <w:sz w:val="22"/>
          <w:szCs w:val="22"/>
        </w:rPr>
        <w:t>r.</w:t>
      </w:r>
      <w:r w:rsidR="00DB67B1" w:rsidRPr="00196FAE">
        <w:rPr>
          <w:sz w:val="22"/>
          <w:szCs w:val="22"/>
          <w:vertAlign w:val="subscript"/>
        </w:rPr>
        <w:t xml:space="preserve">05 </w:t>
      </w:r>
      <w:r w:rsidR="00DB67B1" w:rsidRPr="00196FAE">
        <w:rPr>
          <w:sz w:val="22"/>
          <w:szCs w:val="22"/>
        </w:rPr>
        <w:t>(28) = 0.361</w:t>
      </w:r>
    </w:p>
    <w:p w:rsidR="00DB67B1" w:rsidRPr="00F56C16" w:rsidRDefault="00196FAE" w:rsidP="00DB67B1">
      <w:pPr>
        <w:spacing w:before="240" w:line="360" w:lineRule="auto"/>
        <w:ind w:firstLine="720"/>
        <w:jc w:val="both"/>
        <w:rPr>
          <w:rFonts w:ascii="Times New Roman" w:hAnsi="Times New Roman" w:cs="Times New Roman"/>
          <w:sz w:val="24"/>
          <w:szCs w:val="24"/>
        </w:rPr>
      </w:pPr>
      <w:r>
        <w:rPr>
          <w:rFonts w:ascii="Times New Roman" w:hAnsi="Times New Roman" w:cs="Times New Roman"/>
          <w:spacing w:val="-2"/>
          <w:sz w:val="24"/>
          <w:szCs w:val="24"/>
        </w:rPr>
        <w:t>Table-1</w:t>
      </w:r>
      <w:r w:rsidR="00DB67B1" w:rsidRPr="00F56C16">
        <w:rPr>
          <w:rFonts w:ascii="Times New Roman" w:hAnsi="Times New Roman" w:cs="Times New Roman"/>
          <w:spacing w:val="-2"/>
          <w:sz w:val="24"/>
          <w:szCs w:val="24"/>
        </w:rPr>
        <w:t xml:space="preserve"> indicated that there were significant relationships between</w:t>
      </w:r>
      <w:r w:rsidR="00DB67B1" w:rsidRPr="00F56C16">
        <w:rPr>
          <w:rFonts w:ascii="Times New Roman" w:hAnsi="Times New Roman" w:cs="Times New Roman"/>
          <w:sz w:val="24"/>
          <w:szCs w:val="24"/>
        </w:rPr>
        <w:t xml:space="preserve"> </w:t>
      </w:r>
      <w:r w:rsidR="00DB67B1">
        <w:rPr>
          <w:rFonts w:ascii="Times New Roman" w:hAnsi="Times New Roman" w:cs="Times New Roman"/>
          <w:sz w:val="24"/>
          <w:szCs w:val="24"/>
        </w:rPr>
        <w:t>s</w:t>
      </w:r>
      <w:r w:rsidR="00B0239C">
        <w:rPr>
          <w:rFonts w:ascii="Times New Roman" w:hAnsi="Times New Roman" w:cs="Times New Roman"/>
          <w:sz w:val="24"/>
          <w:szCs w:val="24"/>
        </w:rPr>
        <w:t xml:space="preserve">lice </w:t>
      </w:r>
      <w:r w:rsidR="008C3A96">
        <w:rPr>
          <w:rFonts w:ascii="Times New Roman" w:hAnsi="Times New Roman" w:cs="Times New Roman"/>
          <w:sz w:val="24"/>
          <w:szCs w:val="24"/>
        </w:rPr>
        <w:t xml:space="preserve">                                                                                                                                                                                                                                                                                                                                                                                                                       </w:t>
      </w:r>
      <w:r w:rsidR="00B0239C">
        <w:rPr>
          <w:rFonts w:ascii="Times New Roman" w:hAnsi="Times New Roman" w:cs="Times New Roman"/>
          <w:sz w:val="24"/>
          <w:szCs w:val="24"/>
        </w:rPr>
        <w:t xml:space="preserve">                            </w:t>
      </w:r>
      <w:r w:rsidR="00DB67B1" w:rsidRPr="00F56C16">
        <w:rPr>
          <w:rFonts w:ascii="Times New Roman" w:hAnsi="Times New Roman" w:cs="Times New Roman"/>
          <w:sz w:val="24"/>
          <w:szCs w:val="24"/>
        </w:rPr>
        <w:t xml:space="preserve"> service to positive breath holding capacity (r =0.411) as obtained value of correlation were greater than value of correlation .361 required for correlation significant at .05 level of significance.</w:t>
      </w:r>
    </w:p>
    <w:p w:rsidR="00DB67B1" w:rsidRPr="00F56C16" w:rsidRDefault="00DB67B1" w:rsidP="00DB67B1">
      <w:pPr>
        <w:spacing w:before="240" w:line="360" w:lineRule="auto"/>
        <w:ind w:firstLine="720"/>
        <w:jc w:val="both"/>
        <w:rPr>
          <w:rFonts w:ascii="Times New Roman" w:hAnsi="Times New Roman" w:cs="Times New Roman"/>
          <w:b/>
          <w:bCs/>
          <w:kern w:val="24"/>
          <w:sz w:val="24"/>
          <w:szCs w:val="24"/>
        </w:rPr>
      </w:pPr>
      <w:r w:rsidRPr="00F56C16">
        <w:rPr>
          <w:rFonts w:ascii="Times New Roman" w:hAnsi="Times New Roman" w:cs="Times New Roman"/>
          <w:sz w:val="24"/>
          <w:szCs w:val="24"/>
        </w:rPr>
        <w:t xml:space="preserve"> Table-</w:t>
      </w:r>
      <w:r w:rsidR="00196FAE">
        <w:rPr>
          <w:rFonts w:ascii="Times New Roman" w:hAnsi="Times New Roman" w:cs="Times New Roman"/>
          <w:sz w:val="24"/>
          <w:szCs w:val="24"/>
        </w:rPr>
        <w:t>1</w:t>
      </w:r>
      <w:r w:rsidRPr="00F56C16">
        <w:rPr>
          <w:rFonts w:ascii="Times New Roman" w:hAnsi="Times New Roman" w:cs="Times New Roman"/>
          <w:sz w:val="24"/>
          <w:szCs w:val="24"/>
        </w:rPr>
        <w:t xml:space="preserve"> also indicated that there were insignificant relationships between </w:t>
      </w:r>
      <w:r>
        <w:rPr>
          <w:rFonts w:ascii="Times New Roman" w:hAnsi="Times New Roman" w:cs="Times New Roman"/>
          <w:sz w:val="24"/>
          <w:szCs w:val="24"/>
        </w:rPr>
        <w:t>s</w:t>
      </w:r>
      <w:r w:rsidRPr="007252B1">
        <w:rPr>
          <w:rFonts w:ascii="Times New Roman" w:hAnsi="Times New Roman" w:cs="Times New Roman"/>
          <w:sz w:val="24"/>
          <w:szCs w:val="24"/>
        </w:rPr>
        <w:t xml:space="preserve">lice </w:t>
      </w:r>
      <w:r w:rsidRPr="00F56C16">
        <w:rPr>
          <w:rFonts w:ascii="Times New Roman" w:hAnsi="Times New Roman" w:cs="Times New Roman"/>
          <w:sz w:val="24"/>
          <w:szCs w:val="24"/>
        </w:rPr>
        <w:t>tennis service to anaerobic capacity (r =.176) and cardiovascular endurance (r = 0.037) because these values were less than correlation value of (.361) required for significant. Graphica</w:t>
      </w:r>
      <w:r w:rsidR="00ED54EA">
        <w:rPr>
          <w:rFonts w:ascii="Times New Roman" w:hAnsi="Times New Roman" w:cs="Times New Roman"/>
          <w:sz w:val="24"/>
          <w:szCs w:val="24"/>
        </w:rPr>
        <w:t>l representation of table no. 1</w:t>
      </w:r>
      <w:r w:rsidR="00196FAE">
        <w:rPr>
          <w:rFonts w:ascii="Times New Roman" w:hAnsi="Times New Roman" w:cs="Times New Roman"/>
          <w:sz w:val="24"/>
          <w:szCs w:val="24"/>
        </w:rPr>
        <w:t xml:space="preserve"> is presented in figure- 1</w:t>
      </w:r>
    </w:p>
    <w:p w:rsidR="00DB67B1" w:rsidRPr="00F56C16" w:rsidRDefault="00DB67B1" w:rsidP="00D636E1">
      <w:pPr>
        <w:autoSpaceDE w:val="0"/>
        <w:autoSpaceDN w:val="0"/>
        <w:adjustRightInd w:val="0"/>
        <w:spacing w:after="0" w:line="400" w:lineRule="atLeast"/>
        <w:jc w:val="center"/>
        <w:rPr>
          <w:rFonts w:ascii="Times New Roman" w:hAnsi="Times New Roman" w:cs="Times New Roman"/>
          <w:sz w:val="24"/>
          <w:szCs w:val="24"/>
        </w:rPr>
      </w:pPr>
      <w:r w:rsidRPr="00F56C16">
        <w:rPr>
          <w:rFonts w:ascii="Times New Roman" w:hAnsi="Times New Roman" w:cs="Times New Roman"/>
          <w:noProof/>
          <w:sz w:val="24"/>
          <w:szCs w:val="24"/>
        </w:rPr>
        <w:drawing>
          <wp:inline distT="0" distB="0" distL="0" distR="0">
            <wp:extent cx="5349240" cy="2583180"/>
            <wp:effectExtent l="0" t="0" r="0" b="0"/>
            <wp:docPr id="14"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DB67B1" w:rsidRDefault="00DB67B1" w:rsidP="00DB67B1">
      <w:pPr>
        <w:spacing w:line="360" w:lineRule="auto"/>
        <w:jc w:val="center"/>
        <w:rPr>
          <w:rFonts w:ascii="Times New Roman" w:hAnsi="Times New Roman" w:cs="Times New Roman"/>
          <w:b/>
          <w:bCs/>
          <w:sz w:val="24"/>
          <w:szCs w:val="24"/>
        </w:rPr>
      </w:pPr>
    </w:p>
    <w:p w:rsidR="00DB67B1" w:rsidRPr="00F56C16" w:rsidRDefault="00196FAE" w:rsidP="00DB67B1">
      <w:pPr>
        <w:spacing w:line="360" w:lineRule="auto"/>
        <w:jc w:val="center"/>
        <w:rPr>
          <w:rFonts w:ascii="Times New Roman" w:hAnsi="Times New Roman" w:cs="Times New Roman"/>
          <w:b/>
          <w:sz w:val="24"/>
          <w:szCs w:val="24"/>
        </w:rPr>
      </w:pPr>
      <w:r>
        <w:rPr>
          <w:rFonts w:ascii="Times New Roman" w:hAnsi="Times New Roman" w:cs="Times New Roman"/>
          <w:b/>
          <w:bCs/>
          <w:sz w:val="24"/>
          <w:szCs w:val="24"/>
        </w:rPr>
        <w:t>Figure 01</w:t>
      </w:r>
      <w:r w:rsidR="00DB67B1" w:rsidRPr="00F56C16">
        <w:rPr>
          <w:rFonts w:ascii="Times New Roman" w:hAnsi="Times New Roman" w:cs="Times New Roman"/>
          <w:b/>
          <w:bCs/>
          <w:sz w:val="24"/>
          <w:szCs w:val="24"/>
        </w:rPr>
        <w:t xml:space="preserve">: </w:t>
      </w:r>
      <w:r w:rsidR="00DB67B1" w:rsidRPr="00F56C16">
        <w:rPr>
          <w:rFonts w:ascii="Times New Roman" w:hAnsi="Times New Roman" w:cs="Times New Roman"/>
          <w:b/>
          <w:sz w:val="24"/>
          <w:szCs w:val="24"/>
        </w:rPr>
        <w:t>Relationship of Ph</w:t>
      </w:r>
      <w:r w:rsidR="00B0239C">
        <w:rPr>
          <w:rFonts w:ascii="Times New Roman" w:hAnsi="Times New Roman" w:cs="Times New Roman"/>
          <w:b/>
          <w:sz w:val="24"/>
          <w:szCs w:val="24"/>
        </w:rPr>
        <w:t xml:space="preserve">ysiological Variables to Slice </w:t>
      </w:r>
      <w:r>
        <w:rPr>
          <w:rFonts w:ascii="Times New Roman" w:hAnsi="Times New Roman" w:cs="Times New Roman"/>
          <w:b/>
          <w:sz w:val="24"/>
          <w:szCs w:val="24"/>
        </w:rPr>
        <w:t>Serve in Tennis</w:t>
      </w:r>
    </w:p>
    <w:p w:rsidR="00C92151" w:rsidRDefault="00C92151" w:rsidP="00752E22">
      <w:pPr>
        <w:tabs>
          <w:tab w:val="left" w:pos="3114"/>
        </w:tabs>
        <w:spacing w:before="240" w:line="360" w:lineRule="auto"/>
        <w:jc w:val="both"/>
        <w:rPr>
          <w:rFonts w:ascii="Times New Roman" w:hAnsi="Times New Roman" w:cs="Times New Roman"/>
          <w:b/>
          <w:sz w:val="24"/>
          <w:szCs w:val="24"/>
        </w:rPr>
      </w:pPr>
    </w:p>
    <w:p w:rsidR="00752E22" w:rsidRDefault="00AD6EE6" w:rsidP="00752E22">
      <w:pPr>
        <w:tabs>
          <w:tab w:val="left" w:pos="3114"/>
        </w:tabs>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DISCUSSION OF FINDING</w:t>
      </w:r>
    </w:p>
    <w:p w:rsidR="00AD6EE6" w:rsidRPr="00752E22" w:rsidRDefault="00AD6EE6" w:rsidP="00AD6EE6">
      <w:pPr>
        <w:tabs>
          <w:tab w:val="left" w:pos="3114"/>
        </w:tabs>
        <w:spacing w:before="240"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752E22" w:rsidRPr="00016EBE">
        <w:rPr>
          <w:rFonts w:ascii="Times New Roman" w:hAnsi="Times New Roman" w:cs="Times New Roman"/>
          <w:sz w:val="24"/>
          <w:szCs w:val="24"/>
        </w:rPr>
        <w:t xml:space="preserve">The significant relationship of positive breath holding capacity with performance of </w:t>
      </w:r>
      <w:r w:rsidR="00752E22">
        <w:rPr>
          <w:rFonts w:ascii="Times New Roman" w:hAnsi="Times New Roman" w:cs="Times New Roman"/>
          <w:sz w:val="24"/>
          <w:szCs w:val="24"/>
        </w:rPr>
        <w:t xml:space="preserve">slice serve in tennis </w:t>
      </w:r>
      <w:r w:rsidR="00752E22" w:rsidRPr="00016EBE">
        <w:rPr>
          <w:rFonts w:ascii="Times New Roman" w:hAnsi="Times New Roman" w:cs="Times New Roman"/>
          <w:sz w:val="24"/>
          <w:szCs w:val="24"/>
        </w:rPr>
        <w:t xml:space="preserve">may probably be due to reason that greater inhalation prior to services and its maintenance during the execution phase helps in generating more force. It is generally seen that weight lifter also takes a deep breath prior to the execution of a movement so as to generate more force. </w:t>
      </w:r>
      <w:r w:rsidR="00C92151" w:rsidRPr="000A478D">
        <w:rPr>
          <w:rFonts w:ascii="Times New Roman" w:hAnsi="Times New Roman" w:cs="Times New Roman"/>
          <w:spacing w:val="-2"/>
          <w:sz w:val="24"/>
          <w:szCs w:val="24"/>
        </w:rPr>
        <w:t xml:space="preserve">On the basis of research findings, the hypothesis stated earlier that there is no significant relationship of </w:t>
      </w:r>
      <w:r w:rsidR="00C92151">
        <w:rPr>
          <w:rFonts w:ascii="Times New Roman" w:hAnsi="Times New Roman" w:cs="Times New Roman"/>
          <w:spacing w:val="-2"/>
          <w:sz w:val="24"/>
          <w:szCs w:val="24"/>
        </w:rPr>
        <w:t>slice</w:t>
      </w:r>
      <w:r w:rsidR="00C92151" w:rsidRPr="000A478D">
        <w:rPr>
          <w:rFonts w:ascii="Times New Roman" w:hAnsi="Times New Roman" w:cs="Times New Roman"/>
          <w:spacing w:val="-2"/>
          <w:sz w:val="24"/>
          <w:szCs w:val="24"/>
        </w:rPr>
        <w:t xml:space="preserve"> services and </w:t>
      </w:r>
      <w:r w:rsidR="00C92151">
        <w:rPr>
          <w:rFonts w:ascii="Times New Roman" w:hAnsi="Times New Roman" w:cs="Times New Roman"/>
          <w:spacing w:val="-2"/>
          <w:sz w:val="24"/>
          <w:szCs w:val="24"/>
        </w:rPr>
        <w:t>physiological variables</w:t>
      </w:r>
      <w:r w:rsidR="00C92151" w:rsidRPr="000A478D">
        <w:rPr>
          <w:rFonts w:ascii="Times New Roman" w:hAnsi="Times New Roman" w:cs="Times New Roman"/>
          <w:spacing w:val="-2"/>
          <w:sz w:val="24"/>
          <w:szCs w:val="24"/>
        </w:rPr>
        <w:t xml:space="preserve"> was accepted in the variables </w:t>
      </w:r>
      <w:r w:rsidR="00C92151" w:rsidRPr="00AD6EE6">
        <w:rPr>
          <w:rFonts w:ascii="Times New Roman" w:hAnsi="Times New Roman" w:cs="Times New Roman"/>
          <w:sz w:val="24"/>
          <w:szCs w:val="24"/>
        </w:rPr>
        <w:t>anaerobic capacity and cardiovascular endurance</w:t>
      </w:r>
      <w:r w:rsidR="00C92151">
        <w:rPr>
          <w:rFonts w:ascii="Times New Roman" w:hAnsi="Times New Roman" w:cs="Times New Roman"/>
          <w:sz w:val="24"/>
          <w:szCs w:val="24"/>
        </w:rPr>
        <w:t>.</w:t>
      </w:r>
    </w:p>
    <w:p w:rsidR="00AD6EE6" w:rsidRDefault="00AD6EE6" w:rsidP="00AD6EE6">
      <w:pPr>
        <w:pStyle w:val="NoSpacing"/>
        <w:rPr>
          <w:b/>
          <w:sz w:val="24"/>
          <w:szCs w:val="24"/>
        </w:rPr>
      </w:pPr>
      <w:r w:rsidRPr="008250F6">
        <w:rPr>
          <w:b/>
          <w:sz w:val="24"/>
          <w:szCs w:val="24"/>
        </w:rPr>
        <w:t xml:space="preserve">REFERENCE </w:t>
      </w:r>
    </w:p>
    <w:p w:rsidR="00AD6EE6" w:rsidRPr="008250F6" w:rsidRDefault="00AD6EE6" w:rsidP="00AD6EE6">
      <w:pPr>
        <w:pStyle w:val="NoSpacing"/>
        <w:rPr>
          <w:b/>
          <w:sz w:val="24"/>
          <w:szCs w:val="24"/>
        </w:rPr>
      </w:pPr>
    </w:p>
    <w:p w:rsidR="008265BB" w:rsidRPr="00D636E1" w:rsidRDefault="00AD6EE6" w:rsidP="00C92151">
      <w:pPr>
        <w:pStyle w:val="NoSpacing"/>
        <w:numPr>
          <w:ilvl w:val="0"/>
          <w:numId w:val="3"/>
        </w:numPr>
        <w:rPr>
          <w:sz w:val="24"/>
          <w:szCs w:val="24"/>
        </w:rPr>
      </w:pPr>
      <w:proofErr w:type="spellStart"/>
      <w:r w:rsidRPr="00D636E1">
        <w:rPr>
          <w:sz w:val="24"/>
          <w:szCs w:val="24"/>
        </w:rPr>
        <w:t>Delisle</w:t>
      </w:r>
      <w:proofErr w:type="spellEnd"/>
      <w:r w:rsidRPr="00D636E1">
        <w:rPr>
          <w:sz w:val="24"/>
          <w:szCs w:val="24"/>
        </w:rPr>
        <w:t xml:space="preserve"> – </w:t>
      </w:r>
      <w:proofErr w:type="spellStart"/>
      <w:r w:rsidRPr="00D636E1">
        <w:rPr>
          <w:sz w:val="24"/>
          <w:szCs w:val="24"/>
        </w:rPr>
        <w:t>Houde</w:t>
      </w:r>
      <w:proofErr w:type="spellEnd"/>
      <w:r w:rsidRPr="00D636E1">
        <w:rPr>
          <w:sz w:val="24"/>
          <w:szCs w:val="24"/>
        </w:rPr>
        <w:t xml:space="preserve"> </w:t>
      </w:r>
      <w:proofErr w:type="gramStart"/>
      <w:r w:rsidRPr="00D636E1">
        <w:rPr>
          <w:sz w:val="24"/>
          <w:szCs w:val="24"/>
        </w:rPr>
        <w:t>P ,et.al</w:t>
      </w:r>
      <w:proofErr w:type="gramEnd"/>
      <w:r w:rsidRPr="00D636E1">
        <w:rPr>
          <w:sz w:val="24"/>
          <w:szCs w:val="24"/>
        </w:rPr>
        <w:t xml:space="preserve">  “</w:t>
      </w:r>
      <w:r w:rsidRPr="00D636E1">
        <w:rPr>
          <w:bCs/>
          <w:sz w:val="24"/>
          <w:szCs w:val="24"/>
        </w:rPr>
        <w:t>Relationship Between Physiologic Tests, Body Composition Changes, And On-Ice Playing Time In Canadian Collegiate Hockey Players. “</w:t>
      </w:r>
      <w:hyperlink r:id="rId6" w:tooltip="Journal of strength and conditioning research." w:history="1">
        <w:r w:rsidRPr="00D636E1">
          <w:rPr>
            <w:rStyle w:val="Hyperlink"/>
            <w:b/>
            <w:color w:val="auto"/>
            <w:sz w:val="24"/>
            <w:szCs w:val="24"/>
            <w:u w:val="none"/>
          </w:rPr>
          <w:t xml:space="preserve">Journal </w:t>
        </w:r>
        <w:proofErr w:type="gramStart"/>
        <w:r w:rsidRPr="00D636E1">
          <w:rPr>
            <w:rStyle w:val="Hyperlink"/>
            <w:b/>
            <w:color w:val="auto"/>
            <w:sz w:val="24"/>
            <w:szCs w:val="24"/>
            <w:u w:val="none"/>
          </w:rPr>
          <w:t>Of  Strength</w:t>
        </w:r>
        <w:proofErr w:type="gramEnd"/>
        <w:r w:rsidRPr="00D636E1">
          <w:rPr>
            <w:rStyle w:val="Hyperlink"/>
            <w:b/>
            <w:color w:val="auto"/>
            <w:sz w:val="24"/>
            <w:szCs w:val="24"/>
            <w:u w:val="none"/>
          </w:rPr>
          <w:t xml:space="preserve"> And  Conditioning  Research</w:t>
        </w:r>
        <w:r w:rsidRPr="00D636E1">
          <w:rPr>
            <w:rStyle w:val="Hyperlink"/>
            <w:color w:val="auto"/>
            <w:sz w:val="24"/>
            <w:szCs w:val="24"/>
            <w:u w:val="none"/>
          </w:rPr>
          <w:t>.</w:t>
        </w:r>
      </w:hyperlink>
      <w:r w:rsidRPr="00D636E1">
        <w:rPr>
          <w:sz w:val="24"/>
          <w:szCs w:val="24"/>
        </w:rPr>
        <w:t> 2018 May</w:t>
      </w:r>
      <w:proofErr w:type="gramStart"/>
      <w:r w:rsidRPr="00D636E1">
        <w:rPr>
          <w:sz w:val="24"/>
          <w:szCs w:val="24"/>
        </w:rPr>
        <w:t>;32</w:t>
      </w:r>
      <w:proofErr w:type="gramEnd"/>
      <w:r w:rsidRPr="00D636E1">
        <w:rPr>
          <w:sz w:val="24"/>
          <w:szCs w:val="24"/>
        </w:rPr>
        <w:t>(5):1297-1302.</w:t>
      </w:r>
    </w:p>
    <w:p w:rsidR="00AD6EE6" w:rsidRPr="00D636E1" w:rsidRDefault="00AD6EE6" w:rsidP="00C92151">
      <w:pPr>
        <w:pStyle w:val="NoSpacing"/>
        <w:numPr>
          <w:ilvl w:val="0"/>
          <w:numId w:val="3"/>
        </w:numPr>
        <w:rPr>
          <w:sz w:val="24"/>
          <w:szCs w:val="24"/>
        </w:rPr>
      </w:pPr>
      <w:proofErr w:type="spellStart"/>
      <w:proofErr w:type="gramStart"/>
      <w:r w:rsidRPr="00D636E1">
        <w:rPr>
          <w:sz w:val="24"/>
          <w:szCs w:val="24"/>
        </w:rPr>
        <w:t>Femandez</w:t>
      </w:r>
      <w:proofErr w:type="spellEnd"/>
      <w:r w:rsidRPr="00D636E1">
        <w:rPr>
          <w:sz w:val="24"/>
          <w:szCs w:val="24"/>
        </w:rPr>
        <w:t xml:space="preserve">  et.al</w:t>
      </w:r>
      <w:proofErr w:type="gramEnd"/>
      <w:r w:rsidRPr="00D636E1">
        <w:rPr>
          <w:sz w:val="24"/>
          <w:szCs w:val="24"/>
        </w:rPr>
        <w:t xml:space="preserve">  “</w:t>
      </w:r>
      <w:r w:rsidRPr="00D636E1">
        <w:rPr>
          <w:bCs/>
          <w:sz w:val="24"/>
          <w:szCs w:val="24"/>
        </w:rPr>
        <w:t xml:space="preserve"> Fitness Testing Of Tennis Players: How Valuable Is It? ”</w:t>
      </w:r>
      <w:r w:rsidRPr="00D636E1">
        <w:rPr>
          <w:b/>
          <w:bCs/>
          <w:sz w:val="24"/>
          <w:szCs w:val="24"/>
        </w:rPr>
        <w:t xml:space="preserve"> </w:t>
      </w:r>
      <w:r w:rsidRPr="00D636E1">
        <w:rPr>
          <w:b/>
          <w:sz w:val="24"/>
          <w:szCs w:val="24"/>
        </w:rPr>
        <w:t xml:space="preserve"> </w:t>
      </w:r>
      <w:hyperlink r:id="rId7" w:tooltip="British journal of sports medicine." w:history="1">
        <w:r w:rsidRPr="00D636E1">
          <w:rPr>
            <w:rStyle w:val="Hyperlink"/>
            <w:b/>
            <w:color w:val="auto"/>
            <w:sz w:val="24"/>
            <w:szCs w:val="24"/>
            <w:u w:val="none"/>
          </w:rPr>
          <w:t xml:space="preserve">British   Journal </w:t>
        </w:r>
        <w:proofErr w:type="gramStart"/>
        <w:r w:rsidRPr="00D636E1">
          <w:rPr>
            <w:rStyle w:val="Hyperlink"/>
            <w:b/>
            <w:color w:val="auto"/>
            <w:sz w:val="24"/>
            <w:szCs w:val="24"/>
            <w:u w:val="none"/>
          </w:rPr>
          <w:t>Of  Sports</w:t>
        </w:r>
        <w:proofErr w:type="gramEnd"/>
        <w:r w:rsidRPr="00D636E1">
          <w:rPr>
            <w:rStyle w:val="Hyperlink"/>
            <w:b/>
            <w:color w:val="auto"/>
            <w:sz w:val="24"/>
            <w:szCs w:val="24"/>
            <w:u w:val="none"/>
          </w:rPr>
          <w:t xml:space="preserve"> </w:t>
        </w:r>
        <w:proofErr w:type="spellStart"/>
        <w:r w:rsidRPr="00D636E1">
          <w:rPr>
            <w:rStyle w:val="Hyperlink"/>
            <w:b/>
            <w:color w:val="auto"/>
            <w:sz w:val="24"/>
            <w:szCs w:val="24"/>
            <w:u w:val="none"/>
          </w:rPr>
          <w:t>Medicien</w:t>
        </w:r>
        <w:proofErr w:type="spellEnd"/>
        <w:r w:rsidRPr="00D636E1">
          <w:rPr>
            <w:rStyle w:val="Hyperlink"/>
            <w:b/>
            <w:color w:val="auto"/>
            <w:sz w:val="24"/>
            <w:szCs w:val="24"/>
            <w:u w:val="none"/>
          </w:rPr>
          <w:t>.</w:t>
        </w:r>
      </w:hyperlink>
      <w:r w:rsidRPr="00D636E1">
        <w:rPr>
          <w:sz w:val="24"/>
          <w:szCs w:val="24"/>
        </w:rPr>
        <w:t> 2014 Apr</w:t>
      </w:r>
      <w:proofErr w:type="gramStart"/>
      <w:r w:rsidRPr="00D636E1">
        <w:rPr>
          <w:sz w:val="24"/>
          <w:szCs w:val="24"/>
        </w:rPr>
        <w:t>;48</w:t>
      </w:r>
      <w:proofErr w:type="gramEnd"/>
      <w:r w:rsidRPr="00D636E1">
        <w:rPr>
          <w:sz w:val="24"/>
          <w:szCs w:val="24"/>
        </w:rPr>
        <w:t xml:space="preserve"> </w:t>
      </w:r>
      <w:proofErr w:type="spellStart"/>
      <w:r w:rsidRPr="00D636E1">
        <w:rPr>
          <w:sz w:val="24"/>
          <w:szCs w:val="24"/>
        </w:rPr>
        <w:t>Suppl</w:t>
      </w:r>
      <w:proofErr w:type="spellEnd"/>
      <w:r w:rsidRPr="00D636E1">
        <w:rPr>
          <w:sz w:val="24"/>
          <w:szCs w:val="24"/>
        </w:rPr>
        <w:t xml:space="preserve"> 1:I22-31.</w:t>
      </w:r>
    </w:p>
    <w:p w:rsidR="008265BB" w:rsidRPr="00D636E1" w:rsidRDefault="004F04AB" w:rsidP="00C92151">
      <w:pPr>
        <w:pStyle w:val="NoSpacing"/>
        <w:numPr>
          <w:ilvl w:val="0"/>
          <w:numId w:val="3"/>
        </w:numPr>
        <w:rPr>
          <w:color w:val="0D0D0D" w:themeColor="text1" w:themeTint="F2"/>
          <w:sz w:val="24"/>
          <w:szCs w:val="24"/>
        </w:rPr>
      </w:pPr>
      <w:hyperlink r:id="rId8" w:history="1">
        <w:r w:rsidR="008265BB" w:rsidRPr="00D636E1">
          <w:rPr>
            <w:rStyle w:val="Hyperlink"/>
            <w:color w:val="0D0D0D" w:themeColor="text1" w:themeTint="F2"/>
            <w:sz w:val="24"/>
            <w:szCs w:val="24"/>
            <w:u w:val="none"/>
          </w:rPr>
          <w:t xml:space="preserve">Gallo-Salazar </w:t>
        </w:r>
        <w:proofErr w:type="spellStart"/>
        <w:r w:rsidR="008265BB" w:rsidRPr="00D636E1">
          <w:rPr>
            <w:rStyle w:val="Hyperlink"/>
            <w:color w:val="0D0D0D" w:themeColor="text1" w:themeTint="F2"/>
            <w:sz w:val="24"/>
            <w:szCs w:val="24"/>
            <w:u w:val="none"/>
          </w:rPr>
          <w:t>C</w:t>
        </w:r>
      </w:hyperlink>
      <w:proofErr w:type="gramStart"/>
      <w:r w:rsidR="008265BB" w:rsidRPr="00D636E1">
        <w:rPr>
          <w:color w:val="0D0D0D" w:themeColor="text1" w:themeTint="F2"/>
          <w:sz w:val="24"/>
          <w:szCs w:val="24"/>
        </w:rPr>
        <w:t>,et.al</w:t>
      </w:r>
      <w:proofErr w:type="spellEnd"/>
      <w:proofErr w:type="gramEnd"/>
      <w:r w:rsidR="008265BB" w:rsidRPr="00D636E1">
        <w:rPr>
          <w:color w:val="0D0D0D" w:themeColor="text1" w:themeTint="F2"/>
          <w:sz w:val="24"/>
          <w:szCs w:val="24"/>
        </w:rPr>
        <w:t xml:space="preserve">  “</w:t>
      </w:r>
      <w:r w:rsidR="008265BB" w:rsidRPr="00D636E1">
        <w:rPr>
          <w:bCs/>
          <w:color w:val="0D0D0D" w:themeColor="text1" w:themeTint="F2"/>
          <w:sz w:val="24"/>
          <w:szCs w:val="24"/>
        </w:rPr>
        <w:t>Game Activity And Physiological Responses Of Young Tennis Players In A Competition With Two Consecutive Matches In A Day</w:t>
      </w:r>
      <w:r w:rsidR="008265BB" w:rsidRPr="00D636E1">
        <w:rPr>
          <w:b/>
          <w:bCs/>
          <w:color w:val="0D0D0D" w:themeColor="text1" w:themeTint="F2"/>
          <w:sz w:val="24"/>
          <w:szCs w:val="24"/>
        </w:rPr>
        <w:t xml:space="preserve">.” </w:t>
      </w:r>
      <w:hyperlink r:id="rId9" w:tooltip="International journal of sports physiology and performance." w:history="1">
        <w:r w:rsidR="008265BB" w:rsidRPr="00D636E1">
          <w:rPr>
            <w:rStyle w:val="Hyperlink"/>
            <w:b/>
            <w:color w:val="0D0D0D" w:themeColor="text1" w:themeTint="F2"/>
            <w:sz w:val="24"/>
            <w:szCs w:val="24"/>
            <w:u w:val="none"/>
          </w:rPr>
          <w:t xml:space="preserve">International   Journal </w:t>
        </w:r>
        <w:proofErr w:type="gramStart"/>
        <w:r w:rsidR="008265BB" w:rsidRPr="00D636E1">
          <w:rPr>
            <w:rStyle w:val="Hyperlink"/>
            <w:b/>
            <w:color w:val="0D0D0D" w:themeColor="text1" w:themeTint="F2"/>
            <w:sz w:val="24"/>
            <w:szCs w:val="24"/>
            <w:u w:val="none"/>
          </w:rPr>
          <w:t>Of  </w:t>
        </w:r>
        <w:r w:rsidR="008265BB" w:rsidRPr="00D636E1">
          <w:rPr>
            <w:rStyle w:val="highlight"/>
            <w:b/>
            <w:color w:val="0D0D0D" w:themeColor="text1" w:themeTint="F2"/>
            <w:sz w:val="24"/>
            <w:szCs w:val="24"/>
          </w:rPr>
          <w:t>Sports</w:t>
        </w:r>
        <w:proofErr w:type="gramEnd"/>
        <w:r w:rsidR="008265BB" w:rsidRPr="00D636E1">
          <w:rPr>
            <w:rStyle w:val="Hyperlink"/>
            <w:b/>
            <w:color w:val="0D0D0D" w:themeColor="text1" w:themeTint="F2"/>
            <w:sz w:val="24"/>
            <w:szCs w:val="24"/>
            <w:u w:val="none"/>
          </w:rPr>
          <w:t> Physiology And Performance .</w:t>
        </w:r>
      </w:hyperlink>
      <w:r w:rsidR="008265BB" w:rsidRPr="00D636E1">
        <w:rPr>
          <w:color w:val="0D0D0D" w:themeColor="text1" w:themeTint="F2"/>
          <w:sz w:val="24"/>
          <w:szCs w:val="24"/>
        </w:rPr>
        <w:t> 2019 Jul 1</w:t>
      </w:r>
      <w:proofErr w:type="gramStart"/>
      <w:r w:rsidR="008265BB" w:rsidRPr="00D636E1">
        <w:rPr>
          <w:color w:val="0D0D0D" w:themeColor="text1" w:themeTint="F2"/>
          <w:sz w:val="24"/>
          <w:szCs w:val="24"/>
        </w:rPr>
        <w:t>;14</w:t>
      </w:r>
      <w:proofErr w:type="gramEnd"/>
      <w:r w:rsidR="008265BB" w:rsidRPr="00D636E1">
        <w:rPr>
          <w:color w:val="0D0D0D" w:themeColor="text1" w:themeTint="F2"/>
          <w:sz w:val="24"/>
          <w:szCs w:val="24"/>
        </w:rPr>
        <w:t>(7):887-893.</w:t>
      </w:r>
    </w:p>
    <w:p w:rsidR="008265BB" w:rsidRPr="00D636E1" w:rsidRDefault="008265BB" w:rsidP="00C92151">
      <w:pPr>
        <w:pStyle w:val="NoSpacing"/>
        <w:numPr>
          <w:ilvl w:val="0"/>
          <w:numId w:val="3"/>
        </w:numPr>
        <w:rPr>
          <w:color w:val="0D0D0D" w:themeColor="text1" w:themeTint="F2"/>
          <w:sz w:val="24"/>
          <w:szCs w:val="24"/>
        </w:rPr>
      </w:pPr>
      <w:r w:rsidRPr="00D636E1">
        <w:rPr>
          <w:color w:val="0D0D0D" w:themeColor="text1" w:themeTint="F2"/>
          <w:sz w:val="24"/>
          <w:szCs w:val="24"/>
        </w:rPr>
        <w:t xml:space="preserve">Hayes MJ  </w:t>
      </w:r>
      <w:r w:rsidRPr="00D636E1">
        <w:rPr>
          <w:sz w:val="24"/>
          <w:szCs w:val="24"/>
        </w:rPr>
        <w:t xml:space="preserve"> et.al</w:t>
      </w:r>
      <w:r w:rsidR="00D636E1">
        <w:rPr>
          <w:color w:val="0D0D0D" w:themeColor="text1" w:themeTint="F2"/>
          <w:sz w:val="24"/>
          <w:szCs w:val="24"/>
        </w:rPr>
        <w:t>, “</w:t>
      </w:r>
      <w:r w:rsidRPr="00D636E1">
        <w:rPr>
          <w:bCs/>
          <w:color w:val="0D0D0D" w:themeColor="text1" w:themeTint="F2"/>
          <w:sz w:val="24"/>
          <w:szCs w:val="24"/>
        </w:rPr>
        <w:t xml:space="preserve">The Relationship </w:t>
      </w:r>
      <w:proofErr w:type="gramStart"/>
      <w:r w:rsidRPr="00D636E1">
        <w:rPr>
          <w:bCs/>
          <w:color w:val="0D0D0D" w:themeColor="text1" w:themeTint="F2"/>
          <w:sz w:val="24"/>
          <w:szCs w:val="24"/>
        </w:rPr>
        <w:t>Between Tennis Serve Velocity And</w:t>
      </w:r>
      <w:proofErr w:type="gramEnd"/>
      <w:r w:rsidRPr="00D636E1">
        <w:rPr>
          <w:bCs/>
          <w:color w:val="0D0D0D" w:themeColor="text1" w:themeTint="F2"/>
          <w:sz w:val="24"/>
          <w:szCs w:val="24"/>
        </w:rPr>
        <w:t xml:space="preserve"> Select Performance Measures.”</w:t>
      </w:r>
      <w:r w:rsidRPr="00D636E1">
        <w:rPr>
          <w:color w:val="0D0D0D" w:themeColor="text1" w:themeTint="F2"/>
          <w:sz w:val="24"/>
          <w:szCs w:val="24"/>
        </w:rPr>
        <w:t xml:space="preserve"> </w:t>
      </w:r>
      <w:hyperlink r:id="rId10" w:tooltip="Journal of strength and conditioning research." w:history="1">
        <w:r w:rsidRPr="00D636E1">
          <w:rPr>
            <w:rStyle w:val="Hyperlink"/>
            <w:color w:val="0D0D0D" w:themeColor="text1" w:themeTint="F2"/>
            <w:sz w:val="24"/>
            <w:szCs w:val="24"/>
            <w:u w:val="none"/>
          </w:rPr>
          <w:t xml:space="preserve">Journal Of Strength  </w:t>
        </w:r>
        <w:r w:rsidRPr="00D636E1">
          <w:rPr>
            <w:rStyle w:val="Hyperlink"/>
            <w:b/>
            <w:color w:val="0D0D0D" w:themeColor="text1" w:themeTint="F2"/>
            <w:sz w:val="24"/>
            <w:szCs w:val="24"/>
            <w:u w:val="none"/>
          </w:rPr>
          <w:t xml:space="preserve"> Conditioning   </w:t>
        </w:r>
        <w:proofErr w:type="gramStart"/>
        <w:r w:rsidRPr="00D636E1">
          <w:rPr>
            <w:rStyle w:val="Hyperlink"/>
            <w:b/>
            <w:color w:val="0D0D0D" w:themeColor="text1" w:themeTint="F2"/>
            <w:sz w:val="24"/>
            <w:szCs w:val="24"/>
            <w:u w:val="none"/>
          </w:rPr>
          <w:t xml:space="preserve">Research </w:t>
        </w:r>
        <w:r w:rsidRPr="00D636E1">
          <w:rPr>
            <w:rStyle w:val="Hyperlink"/>
            <w:color w:val="0D0D0D" w:themeColor="text1" w:themeTint="F2"/>
            <w:sz w:val="24"/>
            <w:szCs w:val="24"/>
            <w:u w:val="none"/>
          </w:rPr>
          <w:t>.</w:t>
        </w:r>
        <w:proofErr w:type="gramEnd"/>
      </w:hyperlink>
      <w:r w:rsidRPr="00D636E1">
        <w:rPr>
          <w:color w:val="0D0D0D" w:themeColor="text1" w:themeTint="F2"/>
          <w:sz w:val="24"/>
          <w:szCs w:val="24"/>
        </w:rPr>
        <w:t> 2018 Jan 10</w:t>
      </w:r>
    </w:p>
    <w:p w:rsidR="00C92151" w:rsidRPr="00D636E1" w:rsidRDefault="00C92151" w:rsidP="00C92151">
      <w:pPr>
        <w:pStyle w:val="NoSpacing"/>
        <w:numPr>
          <w:ilvl w:val="0"/>
          <w:numId w:val="3"/>
        </w:numPr>
        <w:rPr>
          <w:color w:val="0D0D0D" w:themeColor="text1" w:themeTint="F2"/>
          <w:sz w:val="24"/>
          <w:szCs w:val="24"/>
        </w:rPr>
      </w:pPr>
      <w:r w:rsidRPr="00D636E1">
        <w:rPr>
          <w:color w:val="0D0D0D" w:themeColor="text1" w:themeTint="F2"/>
          <w:sz w:val="24"/>
          <w:szCs w:val="24"/>
        </w:rPr>
        <w:t xml:space="preserve">Ortega-Becerra M </w:t>
      </w:r>
      <w:proofErr w:type="gramStart"/>
      <w:r w:rsidRPr="00D636E1">
        <w:rPr>
          <w:sz w:val="24"/>
          <w:szCs w:val="24"/>
        </w:rPr>
        <w:t>et.al</w:t>
      </w:r>
      <w:r w:rsidRPr="00D636E1">
        <w:rPr>
          <w:color w:val="0D0D0D" w:themeColor="text1" w:themeTint="F2"/>
          <w:sz w:val="24"/>
          <w:szCs w:val="24"/>
        </w:rPr>
        <w:t xml:space="preserve">  .</w:t>
      </w:r>
      <w:proofErr w:type="gramEnd"/>
      <w:r w:rsidRPr="00D636E1">
        <w:rPr>
          <w:color w:val="0D0D0D" w:themeColor="text1" w:themeTint="F2"/>
          <w:sz w:val="24"/>
          <w:szCs w:val="24"/>
        </w:rPr>
        <w:t>, “</w:t>
      </w:r>
      <w:r w:rsidRPr="00D636E1">
        <w:rPr>
          <w:bCs/>
          <w:color w:val="0D0D0D" w:themeColor="text1" w:themeTint="F2"/>
          <w:sz w:val="24"/>
          <w:szCs w:val="24"/>
        </w:rPr>
        <w:t>Determinant Factors Of Physical Performance And Specific Throwing In Handball Players Of Different Ages.”</w:t>
      </w:r>
      <w:r w:rsidRPr="00D636E1">
        <w:rPr>
          <w:color w:val="0D0D0D" w:themeColor="text1" w:themeTint="F2"/>
          <w:sz w:val="24"/>
          <w:szCs w:val="24"/>
        </w:rPr>
        <w:t xml:space="preserve"> </w:t>
      </w:r>
      <w:hyperlink r:id="rId11" w:tooltip="Journal of strength and conditioning research." w:history="1">
        <w:r w:rsidRPr="00D636E1">
          <w:rPr>
            <w:rStyle w:val="Hyperlink"/>
            <w:b/>
            <w:color w:val="0D0D0D" w:themeColor="text1" w:themeTint="F2"/>
            <w:sz w:val="24"/>
            <w:szCs w:val="24"/>
            <w:u w:val="none"/>
          </w:rPr>
          <w:t xml:space="preserve">Journal Of Strength </w:t>
        </w:r>
        <w:proofErr w:type="gramStart"/>
        <w:r w:rsidRPr="00D636E1">
          <w:rPr>
            <w:rStyle w:val="Hyperlink"/>
            <w:b/>
            <w:color w:val="0D0D0D" w:themeColor="text1" w:themeTint="F2"/>
            <w:sz w:val="24"/>
            <w:szCs w:val="24"/>
            <w:u w:val="none"/>
          </w:rPr>
          <w:t>Conditioning  Research</w:t>
        </w:r>
        <w:proofErr w:type="gramEnd"/>
        <w:r w:rsidRPr="00D636E1">
          <w:rPr>
            <w:rStyle w:val="Hyperlink"/>
            <w:b/>
            <w:color w:val="0D0D0D" w:themeColor="text1" w:themeTint="F2"/>
            <w:sz w:val="24"/>
            <w:szCs w:val="24"/>
            <w:u w:val="none"/>
          </w:rPr>
          <w:t xml:space="preserve"> </w:t>
        </w:r>
        <w:r w:rsidRPr="00D636E1">
          <w:rPr>
            <w:rStyle w:val="Hyperlink"/>
            <w:color w:val="0D0D0D" w:themeColor="text1" w:themeTint="F2"/>
            <w:sz w:val="24"/>
            <w:szCs w:val="24"/>
            <w:u w:val="none"/>
          </w:rPr>
          <w:t>.</w:t>
        </w:r>
      </w:hyperlink>
      <w:r w:rsidRPr="00D636E1">
        <w:rPr>
          <w:color w:val="0D0D0D" w:themeColor="text1" w:themeTint="F2"/>
          <w:sz w:val="24"/>
          <w:szCs w:val="24"/>
        </w:rPr>
        <w:t> 2018 Jun</w:t>
      </w:r>
      <w:proofErr w:type="gramStart"/>
      <w:r w:rsidRPr="00D636E1">
        <w:rPr>
          <w:color w:val="0D0D0D" w:themeColor="text1" w:themeTint="F2"/>
          <w:sz w:val="24"/>
          <w:szCs w:val="24"/>
        </w:rPr>
        <w:t>;32</w:t>
      </w:r>
      <w:proofErr w:type="gramEnd"/>
      <w:r w:rsidRPr="00D636E1">
        <w:rPr>
          <w:color w:val="0D0D0D" w:themeColor="text1" w:themeTint="F2"/>
          <w:sz w:val="24"/>
          <w:szCs w:val="24"/>
        </w:rPr>
        <w:t>(6):1778-1786.</w:t>
      </w:r>
    </w:p>
    <w:p w:rsidR="00C92151" w:rsidRPr="00D636E1" w:rsidRDefault="00C92151" w:rsidP="00C92151">
      <w:pPr>
        <w:pStyle w:val="NoSpacing"/>
        <w:numPr>
          <w:ilvl w:val="0"/>
          <w:numId w:val="3"/>
        </w:numPr>
        <w:rPr>
          <w:sz w:val="24"/>
          <w:szCs w:val="24"/>
        </w:rPr>
      </w:pPr>
      <w:proofErr w:type="spellStart"/>
      <w:r w:rsidRPr="00D636E1">
        <w:rPr>
          <w:color w:val="0D0D0D" w:themeColor="text1" w:themeTint="F2"/>
          <w:sz w:val="24"/>
          <w:szCs w:val="24"/>
        </w:rPr>
        <w:t>Oyama</w:t>
      </w:r>
      <w:proofErr w:type="spellEnd"/>
      <w:r w:rsidRPr="00D636E1">
        <w:rPr>
          <w:color w:val="0D0D0D" w:themeColor="text1" w:themeTint="F2"/>
          <w:sz w:val="24"/>
          <w:szCs w:val="24"/>
        </w:rPr>
        <w:t xml:space="preserve"> S and Myers JB. </w:t>
      </w:r>
      <w:proofErr w:type="gramStart"/>
      <w:r w:rsidRPr="00D636E1">
        <w:rPr>
          <w:color w:val="0D0D0D" w:themeColor="text1" w:themeTint="F2"/>
          <w:sz w:val="24"/>
          <w:szCs w:val="24"/>
        </w:rPr>
        <w:t>“</w:t>
      </w:r>
      <w:r w:rsidRPr="00D636E1">
        <w:rPr>
          <w:bCs/>
          <w:color w:val="0D0D0D" w:themeColor="text1" w:themeTint="F2"/>
          <w:kern w:val="36"/>
          <w:sz w:val="24"/>
          <w:szCs w:val="24"/>
        </w:rPr>
        <w:t xml:space="preserve"> </w:t>
      </w:r>
      <w:r w:rsidRPr="00D636E1">
        <w:rPr>
          <w:bCs/>
          <w:color w:val="0D0D0D" w:themeColor="text1" w:themeTint="F2"/>
          <w:sz w:val="24"/>
          <w:szCs w:val="24"/>
        </w:rPr>
        <w:t>The</w:t>
      </w:r>
      <w:proofErr w:type="gramEnd"/>
      <w:r w:rsidRPr="00D636E1">
        <w:rPr>
          <w:bCs/>
          <w:color w:val="0D0D0D" w:themeColor="text1" w:themeTint="F2"/>
          <w:sz w:val="24"/>
          <w:szCs w:val="24"/>
        </w:rPr>
        <w:t> Relationship Between the Push Off Ground Reaction Force and Ball Speed in High School Baseball Pitchers.”</w:t>
      </w:r>
      <w:r w:rsidRPr="00D636E1">
        <w:rPr>
          <w:b/>
          <w:color w:val="0D0D0D" w:themeColor="text1" w:themeTint="F2"/>
          <w:sz w:val="24"/>
          <w:szCs w:val="24"/>
        </w:rPr>
        <w:t xml:space="preserve"> </w:t>
      </w:r>
      <w:hyperlink r:id="rId12" w:tooltip="Journal of strength and conditioning research." w:history="1">
        <w:proofErr w:type="gramStart"/>
        <w:r w:rsidRPr="00D636E1">
          <w:rPr>
            <w:b/>
            <w:color w:val="0D0D0D" w:themeColor="text1" w:themeTint="F2"/>
            <w:sz w:val="24"/>
            <w:szCs w:val="24"/>
          </w:rPr>
          <w:t>Journal  of</w:t>
        </w:r>
        <w:proofErr w:type="gramEnd"/>
        <w:r w:rsidRPr="00D636E1">
          <w:rPr>
            <w:b/>
            <w:color w:val="0D0D0D" w:themeColor="text1" w:themeTint="F2"/>
            <w:sz w:val="24"/>
            <w:szCs w:val="24"/>
          </w:rPr>
          <w:t xml:space="preserve">  Strength and Conditioning  Research.</w:t>
        </w:r>
      </w:hyperlink>
      <w:r w:rsidRPr="00D636E1">
        <w:rPr>
          <w:color w:val="0D0D0D" w:themeColor="text1" w:themeTint="F2"/>
          <w:sz w:val="24"/>
          <w:szCs w:val="24"/>
        </w:rPr>
        <w:t> 2018 May</w:t>
      </w:r>
      <w:proofErr w:type="gramStart"/>
      <w:r w:rsidRPr="00D636E1">
        <w:rPr>
          <w:color w:val="0D0D0D" w:themeColor="text1" w:themeTint="F2"/>
          <w:sz w:val="24"/>
          <w:szCs w:val="24"/>
        </w:rPr>
        <w:t>;32</w:t>
      </w:r>
      <w:proofErr w:type="gramEnd"/>
      <w:r w:rsidRPr="00D636E1">
        <w:rPr>
          <w:color w:val="0D0D0D" w:themeColor="text1" w:themeTint="F2"/>
          <w:sz w:val="24"/>
          <w:szCs w:val="24"/>
        </w:rPr>
        <w:t xml:space="preserve">(5):1324-1328. </w:t>
      </w:r>
    </w:p>
    <w:p w:rsidR="00C92151" w:rsidRPr="00D636E1" w:rsidRDefault="00C92151" w:rsidP="00C92151">
      <w:pPr>
        <w:pStyle w:val="NoSpacing"/>
        <w:numPr>
          <w:ilvl w:val="0"/>
          <w:numId w:val="3"/>
        </w:numPr>
        <w:rPr>
          <w:sz w:val="24"/>
          <w:szCs w:val="24"/>
        </w:rPr>
      </w:pPr>
      <w:proofErr w:type="spellStart"/>
      <w:r w:rsidRPr="00D636E1">
        <w:rPr>
          <w:sz w:val="24"/>
          <w:szCs w:val="24"/>
        </w:rPr>
        <w:t>Bonato</w:t>
      </w:r>
      <w:proofErr w:type="spellEnd"/>
      <w:r w:rsidRPr="00D636E1">
        <w:rPr>
          <w:sz w:val="24"/>
          <w:szCs w:val="24"/>
        </w:rPr>
        <w:t xml:space="preserve"> </w:t>
      </w:r>
      <w:proofErr w:type="gramStart"/>
      <w:r w:rsidRPr="00D636E1">
        <w:rPr>
          <w:sz w:val="24"/>
          <w:szCs w:val="24"/>
        </w:rPr>
        <w:t>M  et.al</w:t>
      </w:r>
      <w:proofErr w:type="gramEnd"/>
      <w:r w:rsidRPr="00D636E1">
        <w:rPr>
          <w:sz w:val="24"/>
          <w:szCs w:val="24"/>
        </w:rPr>
        <w:t xml:space="preserve">  “ </w:t>
      </w:r>
      <w:r w:rsidRPr="00D636E1">
        <w:rPr>
          <w:bCs/>
          <w:sz w:val="24"/>
          <w:szCs w:val="24"/>
        </w:rPr>
        <w:t>Relationship Between Anthropometric Or Functional Characteristics And Maximal Serve Velocity In Professional Tennis Players.”</w:t>
      </w:r>
      <w:r w:rsidRPr="00D636E1">
        <w:rPr>
          <w:sz w:val="24"/>
          <w:szCs w:val="24"/>
        </w:rPr>
        <w:t xml:space="preserve"> </w:t>
      </w:r>
      <w:r w:rsidRPr="00D636E1">
        <w:rPr>
          <w:b/>
          <w:sz w:val="24"/>
          <w:szCs w:val="24"/>
        </w:rPr>
        <w:t xml:space="preserve">The </w:t>
      </w:r>
      <w:hyperlink r:id="rId13" w:tooltip="The Journal of sports medicine and physical fitness." w:history="1">
        <w:r w:rsidRPr="00D636E1">
          <w:rPr>
            <w:rStyle w:val="Hyperlink"/>
            <w:b/>
            <w:color w:val="auto"/>
            <w:sz w:val="24"/>
            <w:szCs w:val="24"/>
            <w:u w:val="none"/>
          </w:rPr>
          <w:t xml:space="preserve">Journal Of Sports Medicine </w:t>
        </w:r>
        <w:proofErr w:type="gramStart"/>
        <w:r w:rsidRPr="00D636E1">
          <w:rPr>
            <w:rStyle w:val="Hyperlink"/>
            <w:b/>
            <w:color w:val="auto"/>
            <w:sz w:val="24"/>
            <w:szCs w:val="24"/>
            <w:u w:val="none"/>
          </w:rPr>
          <w:t>And  Physical</w:t>
        </w:r>
        <w:proofErr w:type="gramEnd"/>
        <w:r w:rsidRPr="00D636E1">
          <w:rPr>
            <w:rStyle w:val="Hyperlink"/>
            <w:b/>
            <w:color w:val="auto"/>
            <w:sz w:val="24"/>
            <w:szCs w:val="24"/>
            <w:u w:val="none"/>
          </w:rPr>
          <w:t xml:space="preserve">  Fitness.</w:t>
        </w:r>
      </w:hyperlink>
      <w:r w:rsidRPr="00D636E1">
        <w:rPr>
          <w:sz w:val="24"/>
          <w:szCs w:val="24"/>
        </w:rPr>
        <w:t> 2015 Oct</w:t>
      </w:r>
      <w:proofErr w:type="gramStart"/>
      <w:r w:rsidRPr="00D636E1">
        <w:rPr>
          <w:sz w:val="24"/>
          <w:szCs w:val="24"/>
        </w:rPr>
        <w:t>;55</w:t>
      </w:r>
      <w:proofErr w:type="gramEnd"/>
      <w:r w:rsidRPr="00D636E1">
        <w:rPr>
          <w:sz w:val="24"/>
          <w:szCs w:val="24"/>
        </w:rPr>
        <w:t>(10):1157-65.</w:t>
      </w:r>
    </w:p>
    <w:p w:rsidR="00C92151" w:rsidRPr="00D636E1" w:rsidRDefault="004F04AB" w:rsidP="00C92151">
      <w:pPr>
        <w:pStyle w:val="NoSpacing"/>
        <w:numPr>
          <w:ilvl w:val="0"/>
          <w:numId w:val="3"/>
        </w:numPr>
        <w:rPr>
          <w:sz w:val="24"/>
          <w:szCs w:val="24"/>
        </w:rPr>
      </w:pPr>
      <w:hyperlink r:id="rId14" w:history="1">
        <w:proofErr w:type="spellStart"/>
        <w:r w:rsidR="00C92151" w:rsidRPr="00D636E1">
          <w:rPr>
            <w:rStyle w:val="Hyperlink"/>
            <w:color w:val="auto"/>
            <w:sz w:val="24"/>
            <w:szCs w:val="24"/>
            <w:u w:val="none"/>
          </w:rPr>
          <w:t>Chelly</w:t>
        </w:r>
        <w:proofErr w:type="spellEnd"/>
        <w:r w:rsidR="00C92151" w:rsidRPr="00D636E1">
          <w:rPr>
            <w:rStyle w:val="Hyperlink"/>
            <w:color w:val="auto"/>
            <w:sz w:val="24"/>
            <w:szCs w:val="24"/>
            <w:u w:val="none"/>
          </w:rPr>
          <w:t xml:space="preserve"> MS</w:t>
        </w:r>
      </w:hyperlink>
      <w:r w:rsidR="00C92151" w:rsidRPr="00D636E1">
        <w:rPr>
          <w:sz w:val="24"/>
          <w:szCs w:val="24"/>
        </w:rPr>
        <w:t>, </w:t>
      </w:r>
      <w:proofErr w:type="spellStart"/>
      <w:r>
        <w:fldChar w:fldCharType="begin"/>
      </w:r>
      <w:r w:rsidR="00FA6B4F">
        <w:instrText>HYPERLINK "https://www.ncbi.nlm.nih.gov/pubmed/?term=Hermassi%20S%5BAuthor%5D&amp;cauthor=true&amp;cauthor_uid=20508448"</w:instrText>
      </w:r>
      <w:r>
        <w:fldChar w:fldCharType="separate"/>
      </w:r>
      <w:r w:rsidR="00C92151" w:rsidRPr="00D636E1">
        <w:rPr>
          <w:rStyle w:val="Hyperlink"/>
          <w:color w:val="auto"/>
          <w:sz w:val="24"/>
          <w:szCs w:val="24"/>
          <w:u w:val="none"/>
        </w:rPr>
        <w:t>Hermassi</w:t>
      </w:r>
      <w:proofErr w:type="spellEnd"/>
      <w:r w:rsidR="00C92151" w:rsidRPr="00D636E1">
        <w:rPr>
          <w:rStyle w:val="Hyperlink"/>
          <w:color w:val="auto"/>
          <w:sz w:val="24"/>
          <w:szCs w:val="24"/>
          <w:u w:val="none"/>
        </w:rPr>
        <w:t xml:space="preserve"> S</w:t>
      </w:r>
      <w:r>
        <w:fldChar w:fldCharType="end"/>
      </w:r>
      <w:r w:rsidR="00C92151" w:rsidRPr="00D636E1">
        <w:rPr>
          <w:sz w:val="24"/>
          <w:szCs w:val="24"/>
        </w:rPr>
        <w:t xml:space="preserve"> and </w:t>
      </w:r>
      <w:hyperlink r:id="rId15" w:history="1">
        <w:proofErr w:type="spellStart"/>
        <w:r w:rsidR="00C92151" w:rsidRPr="00D636E1">
          <w:rPr>
            <w:rStyle w:val="Hyperlink"/>
            <w:color w:val="auto"/>
            <w:sz w:val="24"/>
            <w:szCs w:val="24"/>
            <w:u w:val="none"/>
          </w:rPr>
          <w:t>Shephard</w:t>
        </w:r>
        <w:proofErr w:type="spellEnd"/>
        <w:r w:rsidR="00C92151" w:rsidRPr="00D636E1">
          <w:rPr>
            <w:rStyle w:val="Hyperlink"/>
            <w:color w:val="auto"/>
            <w:sz w:val="24"/>
            <w:szCs w:val="24"/>
            <w:u w:val="none"/>
          </w:rPr>
          <w:t xml:space="preserve"> RJ</w:t>
        </w:r>
      </w:hyperlink>
      <w:r w:rsidR="00C92151" w:rsidRPr="00D636E1">
        <w:rPr>
          <w:sz w:val="24"/>
          <w:szCs w:val="24"/>
        </w:rPr>
        <w:t xml:space="preserve"> “ </w:t>
      </w:r>
      <w:r w:rsidR="00C92151" w:rsidRPr="00D636E1">
        <w:rPr>
          <w:bCs/>
          <w:sz w:val="24"/>
          <w:szCs w:val="24"/>
        </w:rPr>
        <w:t>Relationships Between Power And Strength Of The Upper And Lower Limb Muscles And Throwing Velocity In Male Handball Players.”</w:t>
      </w:r>
      <w:r w:rsidR="00C92151" w:rsidRPr="00D636E1">
        <w:rPr>
          <w:sz w:val="24"/>
          <w:szCs w:val="24"/>
        </w:rPr>
        <w:t xml:space="preserve"> </w:t>
      </w:r>
      <w:hyperlink r:id="rId16" w:tooltip="Journal of strength and conditioning research." w:history="1">
        <w:r w:rsidR="00C92151" w:rsidRPr="00D636E1">
          <w:rPr>
            <w:rStyle w:val="Hyperlink"/>
            <w:b/>
            <w:color w:val="auto"/>
            <w:sz w:val="24"/>
            <w:szCs w:val="24"/>
            <w:u w:val="none"/>
          </w:rPr>
          <w:t xml:space="preserve">Journal </w:t>
        </w:r>
        <w:proofErr w:type="gramStart"/>
        <w:r w:rsidR="00C92151" w:rsidRPr="00D636E1">
          <w:rPr>
            <w:rStyle w:val="Hyperlink"/>
            <w:b/>
            <w:color w:val="auto"/>
            <w:sz w:val="24"/>
            <w:szCs w:val="24"/>
            <w:u w:val="none"/>
          </w:rPr>
          <w:t>Of</w:t>
        </w:r>
        <w:proofErr w:type="gramEnd"/>
        <w:r w:rsidR="00C92151" w:rsidRPr="00D636E1">
          <w:rPr>
            <w:rStyle w:val="Hyperlink"/>
            <w:b/>
            <w:color w:val="auto"/>
            <w:sz w:val="24"/>
            <w:szCs w:val="24"/>
            <w:u w:val="none"/>
          </w:rPr>
          <w:t xml:space="preserve"> Strength Conditioning Research</w:t>
        </w:r>
        <w:r w:rsidR="00C92151" w:rsidRPr="00D636E1">
          <w:rPr>
            <w:rStyle w:val="Hyperlink"/>
            <w:color w:val="auto"/>
            <w:sz w:val="24"/>
            <w:szCs w:val="24"/>
            <w:u w:val="none"/>
          </w:rPr>
          <w:t>.</w:t>
        </w:r>
      </w:hyperlink>
      <w:r w:rsidR="00C92151" w:rsidRPr="00D636E1">
        <w:rPr>
          <w:sz w:val="24"/>
          <w:szCs w:val="24"/>
        </w:rPr>
        <w:t> 2010 Jun</w:t>
      </w:r>
      <w:proofErr w:type="gramStart"/>
      <w:r w:rsidR="00C92151" w:rsidRPr="00D636E1">
        <w:rPr>
          <w:sz w:val="24"/>
          <w:szCs w:val="24"/>
        </w:rPr>
        <w:t>;24</w:t>
      </w:r>
      <w:proofErr w:type="gramEnd"/>
      <w:r w:rsidR="00C92151" w:rsidRPr="00D636E1">
        <w:rPr>
          <w:sz w:val="24"/>
          <w:szCs w:val="24"/>
        </w:rPr>
        <w:t>(6):1480-7.</w:t>
      </w:r>
    </w:p>
    <w:p w:rsidR="00C92151" w:rsidRPr="00D636E1" w:rsidRDefault="00C92151" w:rsidP="00C92151">
      <w:pPr>
        <w:pStyle w:val="NoSpacing"/>
        <w:ind w:left="720"/>
        <w:rPr>
          <w:sz w:val="24"/>
          <w:szCs w:val="24"/>
        </w:rPr>
      </w:pPr>
    </w:p>
    <w:p w:rsidR="008265BB" w:rsidRPr="00D636E1" w:rsidRDefault="008265BB" w:rsidP="00C92151">
      <w:pPr>
        <w:pStyle w:val="NoSpacing"/>
        <w:ind w:left="720"/>
        <w:rPr>
          <w:sz w:val="24"/>
          <w:szCs w:val="24"/>
        </w:rPr>
      </w:pPr>
    </w:p>
    <w:p w:rsidR="00AD6EE6" w:rsidRPr="00D636E1" w:rsidRDefault="00AD6EE6" w:rsidP="00AD6EE6"/>
    <w:p w:rsidR="00855E4B" w:rsidRPr="00D636E1" w:rsidRDefault="00855E4B"/>
    <w:sectPr w:rsidR="00855E4B" w:rsidRPr="00D636E1" w:rsidSect="00D636E1">
      <w:pgSz w:w="12240" w:h="15840"/>
      <w:pgMar w:top="851" w:right="1440" w:bottom="851"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C21ED0"/>
    <w:multiLevelType w:val="hybridMultilevel"/>
    <w:tmpl w:val="88EC32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46715C"/>
    <w:multiLevelType w:val="hybridMultilevel"/>
    <w:tmpl w:val="525C0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6F267D8"/>
    <w:multiLevelType w:val="hybridMultilevel"/>
    <w:tmpl w:val="108E65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20"/>
  <w:characterSpacingControl w:val="doNotCompress"/>
  <w:compat>
    <w:useFELayout/>
  </w:compat>
  <w:rsids>
    <w:rsidRoot w:val="00AD6EE6"/>
    <w:rsid w:val="000E1CE7"/>
    <w:rsid w:val="001537D0"/>
    <w:rsid w:val="00196FAE"/>
    <w:rsid w:val="004416C7"/>
    <w:rsid w:val="004F04AB"/>
    <w:rsid w:val="0056022B"/>
    <w:rsid w:val="00731BDB"/>
    <w:rsid w:val="00752E22"/>
    <w:rsid w:val="00821E6B"/>
    <w:rsid w:val="008265BB"/>
    <w:rsid w:val="008437A2"/>
    <w:rsid w:val="00855E4B"/>
    <w:rsid w:val="008C3A96"/>
    <w:rsid w:val="00AC1547"/>
    <w:rsid w:val="00AD6EE6"/>
    <w:rsid w:val="00B0239C"/>
    <w:rsid w:val="00BC545B"/>
    <w:rsid w:val="00C92151"/>
    <w:rsid w:val="00D636E1"/>
    <w:rsid w:val="00D93004"/>
    <w:rsid w:val="00DB67B1"/>
    <w:rsid w:val="00ED54EA"/>
    <w:rsid w:val="00FA6B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54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D6EE6"/>
    <w:pPr>
      <w:spacing w:after="0" w:line="240" w:lineRule="auto"/>
      <w:jc w:val="both"/>
    </w:pPr>
    <w:rPr>
      <w:rFonts w:ascii="Times New Roman" w:eastAsia="Times New Roman" w:hAnsi="Times New Roman" w:cs="Times New Roman"/>
      <w:sz w:val="28"/>
      <w:szCs w:val="28"/>
    </w:rPr>
  </w:style>
  <w:style w:type="character" w:styleId="Hyperlink">
    <w:name w:val="Hyperlink"/>
    <w:basedOn w:val="DefaultParagraphFont"/>
    <w:uiPriority w:val="99"/>
    <w:unhideWhenUsed/>
    <w:rsid w:val="00AD6EE6"/>
    <w:rPr>
      <w:color w:val="0000FF"/>
      <w:u w:val="single"/>
    </w:rPr>
  </w:style>
  <w:style w:type="table" w:styleId="TableGrid">
    <w:name w:val="Table Grid"/>
    <w:basedOn w:val="TableNormal"/>
    <w:uiPriority w:val="59"/>
    <w:rsid w:val="00AD6EE6"/>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style-span">
    <w:name w:val="apple-style-span"/>
    <w:basedOn w:val="DefaultParagraphFont"/>
    <w:rsid w:val="00AD6EE6"/>
  </w:style>
  <w:style w:type="paragraph" w:styleId="BalloonText">
    <w:name w:val="Balloon Text"/>
    <w:basedOn w:val="Normal"/>
    <w:link w:val="BalloonTextChar"/>
    <w:uiPriority w:val="99"/>
    <w:semiHidden/>
    <w:unhideWhenUsed/>
    <w:rsid w:val="00AD6E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6EE6"/>
    <w:rPr>
      <w:rFonts w:ascii="Tahoma" w:hAnsi="Tahoma" w:cs="Tahoma"/>
      <w:sz w:val="16"/>
      <w:szCs w:val="16"/>
    </w:rPr>
  </w:style>
  <w:style w:type="paragraph" w:styleId="ListParagraph">
    <w:name w:val="List Paragraph"/>
    <w:basedOn w:val="Normal"/>
    <w:uiPriority w:val="34"/>
    <w:qFormat/>
    <w:rsid w:val="00731BDB"/>
    <w:pPr>
      <w:spacing w:after="0" w:line="480" w:lineRule="auto"/>
      <w:ind w:left="720"/>
      <w:contextualSpacing/>
      <w:jc w:val="both"/>
    </w:pPr>
    <w:rPr>
      <w:rFonts w:ascii="Times New Roman" w:eastAsia="Times New Roman" w:hAnsi="Times New Roman" w:cs="Times New Roman"/>
      <w:sz w:val="28"/>
      <w:szCs w:val="28"/>
    </w:rPr>
  </w:style>
  <w:style w:type="character" w:customStyle="1" w:styleId="highlight">
    <w:name w:val="highlight"/>
    <w:basedOn w:val="DefaultParagraphFont"/>
    <w:rsid w:val="008265B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term=Gallo-Salazar%20C%5BAuthor%5D&amp;cauthor=true&amp;cauthor_uid=30569784" TargetMode="External"/><Relationship Id="rId13" Type="http://schemas.openxmlformats.org/officeDocument/2006/relationships/hyperlink" Target="https://www.ncbi.nlm.nih.gov/pubmed/24998615"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cbi.nlm.nih.gov/pubmed/24668375" TargetMode="External"/><Relationship Id="rId12" Type="http://schemas.openxmlformats.org/officeDocument/2006/relationships/hyperlink" Target="https://www.ncbi.nlm.nih.gov/pubmed/2848633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ncbi.nlm.nih.gov/pubmed/20508448" TargetMode="External"/><Relationship Id="rId1" Type="http://schemas.openxmlformats.org/officeDocument/2006/relationships/numbering" Target="numbering.xml"/><Relationship Id="rId6" Type="http://schemas.openxmlformats.org/officeDocument/2006/relationships/hyperlink" Target="https://www.ncbi.nlm.nih.gov/pubmed/29461416" TargetMode="External"/><Relationship Id="rId11" Type="http://schemas.openxmlformats.org/officeDocument/2006/relationships/hyperlink" Target="https://www.ncbi.nlm.nih.gov/pubmed/20508448" TargetMode="External"/><Relationship Id="rId5" Type="http://schemas.openxmlformats.org/officeDocument/2006/relationships/chart" Target="charts/chart1.xml"/><Relationship Id="rId15" Type="http://schemas.openxmlformats.org/officeDocument/2006/relationships/hyperlink" Target="https://www.ncbi.nlm.nih.gov/pubmed/?term=Shephard%20RJ%5BAuthor%5D&amp;cauthor=true&amp;cauthor_uid=20508448" TargetMode="External"/><Relationship Id="rId10" Type="http://schemas.openxmlformats.org/officeDocument/2006/relationships/hyperlink" Target="https://www.ncbi.nlm.nih.gov/pubmed/29324575" TargetMode="External"/><Relationship Id="rId4" Type="http://schemas.openxmlformats.org/officeDocument/2006/relationships/webSettings" Target="webSettings.xml"/><Relationship Id="rId9" Type="http://schemas.openxmlformats.org/officeDocument/2006/relationships/hyperlink" Target="https://www.ncbi.nlm.nih.gov/pubmed/30569784" TargetMode="External"/><Relationship Id="rId14" Type="http://schemas.openxmlformats.org/officeDocument/2006/relationships/hyperlink" Target="https://www.ncbi.nlm.nih.gov/pubmed/?term=Chelly%20MS%5BAuthor%5D&amp;cauthor=true&amp;cauthor_uid=20508448"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48"/>
  <c:chart>
    <c:title>
      <c:layout>
        <c:manualLayout>
          <c:xMode val="edge"/>
          <c:yMode val="edge"/>
          <c:x val="0.26223874793428598"/>
          <c:y val="2.9498525073746309E-2"/>
        </c:manualLayout>
      </c:layout>
    </c:title>
    <c:plotArea>
      <c:layout/>
      <c:barChart>
        <c:barDir val="col"/>
        <c:grouping val="clustered"/>
        <c:ser>
          <c:idx val="0"/>
          <c:order val="0"/>
          <c:tx>
            <c:strRef>
              <c:f>Sheet9!$F$2</c:f>
              <c:strCache>
                <c:ptCount val="1"/>
                <c:pt idx="0">
                  <c:v>Coefficient of Correlation ’r’</c:v>
                </c:pt>
              </c:strCache>
            </c:strRef>
          </c:tx>
          <c:dPt>
            <c:idx val="1"/>
            <c:spPr>
              <a:solidFill>
                <a:srgbClr val="92D050"/>
              </a:solidFill>
            </c:spPr>
          </c:dPt>
          <c:dPt>
            <c:idx val="2"/>
            <c:spPr>
              <a:solidFill>
                <a:srgbClr val="FF0000"/>
              </a:solidFill>
            </c:spPr>
          </c:dPt>
          <c:dLbls>
            <c:dLbl>
              <c:idx val="0"/>
              <c:tx>
                <c:rich>
                  <a:bodyPr/>
                  <a:lstStyle/>
                  <a:p>
                    <a:r>
                      <a:rPr lang="en-US"/>
                      <a:t>0.411*</a:t>
                    </a:r>
                  </a:p>
                </c:rich>
              </c:tx>
              <c:showVal val="1"/>
            </c:dLbl>
            <c:showVal val="1"/>
          </c:dLbls>
          <c:cat>
            <c:strRef>
              <c:f>Sheet9!$G$1:$I$1</c:f>
              <c:strCache>
                <c:ptCount val="3"/>
                <c:pt idx="0">
                  <c:v>Positive breath holding capacity</c:v>
                </c:pt>
                <c:pt idx="1">
                  <c:v>Anaerobic power</c:v>
                </c:pt>
                <c:pt idx="2">
                  <c:v>Cardiovascular endurance</c:v>
                </c:pt>
              </c:strCache>
            </c:strRef>
          </c:cat>
          <c:val>
            <c:numRef>
              <c:f>Sheet9!$G$2:$I$2</c:f>
              <c:numCache>
                <c:formatCode>General</c:formatCode>
                <c:ptCount val="3"/>
                <c:pt idx="0">
                  <c:v>0.41100000000000031</c:v>
                </c:pt>
                <c:pt idx="1">
                  <c:v>0.17600000000000021</c:v>
                </c:pt>
                <c:pt idx="2">
                  <c:v>3.700000000000004E-2</c:v>
                </c:pt>
              </c:numCache>
            </c:numRef>
          </c:val>
        </c:ser>
        <c:axId val="83926400"/>
        <c:axId val="104965248"/>
      </c:barChart>
      <c:catAx>
        <c:axId val="83926400"/>
        <c:scaling>
          <c:orientation val="minMax"/>
        </c:scaling>
        <c:axPos val="b"/>
        <c:tickLblPos val="nextTo"/>
        <c:crossAx val="104965248"/>
        <c:crosses val="autoZero"/>
        <c:auto val="1"/>
        <c:lblAlgn val="ctr"/>
        <c:lblOffset val="100"/>
      </c:catAx>
      <c:valAx>
        <c:axId val="104965248"/>
        <c:scaling>
          <c:orientation val="minMax"/>
        </c:scaling>
        <c:axPos val="l"/>
        <c:majorGridlines/>
        <c:numFmt formatCode="General" sourceLinked="1"/>
        <c:tickLblPos val="nextTo"/>
        <c:crossAx val="83926400"/>
        <c:crosses val="autoZero"/>
        <c:crossBetween val="between"/>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1523</Words>
  <Characters>8686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Govt PG College</dc:creator>
  <cp:lastModifiedBy>himanshu</cp:lastModifiedBy>
  <cp:revision>2</cp:revision>
  <dcterms:created xsi:type="dcterms:W3CDTF">2020-11-09T06:20:00Z</dcterms:created>
  <dcterms:modified xsi:type="dcterms:W3CDTF">2020-11-09T06:20:00Z</dcterms:modified>
</cp:coreProperties>
</file>