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45B" w:rsidRDefault="002F245B" w:rsidP="002F245B">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Inequality of Households Assets in Jammu and Kashmir- An Overview</w:t>
      </w:r>
    </w:p>
    <w:p w:rsidR="002F245B" w:rsidRDefault="002F245B" w:rsidP="002F245B">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Dr. Brinder Kumar</w:t>
      </w:r>
    </w:p>
    <w:p w:rsidR="002F245B" w:rsidRDefault="002F245B" w:rsidP="002F245B">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t>Lecturer</w:t>
      </w:r>
    </w:p>
    <w:p w:rsidR="002F245B" w:rsidRDefault="002F245B" w:rsidP="002F245B">
      <w:pPr>
        <w:spacing w:after="0" w:line="360" w:lineRule="auto"/>
        <w:jc w:val="center"/>
        <w:rPr>
          <w:rFonts w:ascii="Times New Roman" w:hAnsi="Times New Roman" w:cs="Times New Roman"/>
          <w:sz w:val="24"/>
          <w:szCs w:val="24"/>
        </w:rPr>
      </w:pPr>
      <w:r>
        <w:rPr>
          <w:rFonts w:ascii="Times New Roman" w:hAnsi="Times New Roman" w:cs="Times New Roman"/>
          <w:i/>
          <w:sz w:val="24"/>
          <w:szCs w:val="24"/>
        </w:rPr>
        <w:t xml:space="preserve">Department of Economics, SSVS Degree College, Shiv Kashi </w:t>
      </w:r>
      <w:proofErr w:type="spellStart"/>
      <w:r>
        <w:rPr>
          <w:rFonts w:ascii="Times New Roman" w:hAnsi="Times New Roman" w:cs="Times New Roman"/>
          <w:i/>
          <w:sz w:val="24"/>
          <w:szCs w:val="24"/>
        </w:rPr>
        <w:t>Sunderbani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Rajouri</w:t>
      </w:r>
      <w:proofErr w:type="spellEnd"/>
      <w:r>
        <w:rPr>
          <w:rFonts w:ascii="Times New Roman" w:hAnsi="Times New Roman" w:cs="Times New Roman"/>
          <w:i/>
          <w:sz w:val="24"/>
          <w:szCs w:val="24"/>
        </w:rPr>
        <w:t>) J&amp;K</w:t>
      </w:r>
      <w:r>
        <w:rPr>
          <w:rFonts w:ascii="Times New Roman" w:hAnsi="Times New Roman" w:cs="Times New Roman"/>
          <w:sz w:val="24"/>
          <w:szCs w:val="24"/>
        </w:rPr>
        <w:t>, India</w:t>
      </w:r>
    </w:p>
    <w:p w:rsidR="002F245B" w:rsidRDefault="002F245B" w:rsidP="002F245B">
      <w:pPr>
        <w:spacing w:line="360" w:lineRule="auto"/>
        <w:jc w:val="center"/>
        <w:rPr>
          <w:rFonts w:ascii="Times New Roman" w:hAnsi="Times New Roman" w:cs="Times New Roman"/>
          <w:sz w:val="24"/>
          <w:szCs w:val="24"/>
        </w:rPr>
      </w:pPr>
    </w:p>
    <w:p w:rsidR="002F245B" w:rsidRDefault="002F245B" w:rsidP="002F24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2F245B" w:rsidRDefault="002F245B" w:rsidP="002F24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Household Assets play a significant role in human life and the key components of the economic system. Household Asset is the abundance of valuable economic resource and monetary measure which calculates the value of physical assets. Assets are the things such as land, house, stock, bank deposit, money receivable from others etc., which have monetary value. Assets provide different distribution and composition of household wealth for the population as a whole as well as for particular population groups and different types of households. It is important for providing a source of raising long-term consumption and also helps households against adverse events and maintains consumption smoothly. Assets may be easily and directly converted into cash and thus provide for immediate consumption needs such as sickness, unforeseen events and needs, accidents, etc., the availability of assets can provide liquidity to the people during the time of economic crisis and stress. The two major assets classes- tangible assets and in-tangible assets. Tangible assets are those that maintain a physical existence.  As far as in-tangible assets are concerned these are non-physical resources. The main purpose of the study is to understand the composition and inequality of household assets in Jammu and Kashmir and the change in it. </w:t>
      </w:r>
    </w:p>
    <w:p w:rsidR="002F245B" w:rsidRDefault="002F245B" w:rsidP="002F245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Keywords</w:t>
      </w:r>
      <w:r>
        <w:rPr>
          <w:rFonts w:ascii="Times New Roman" w:hAnsi="Times New Roman" w:cs="Times New Roman"/>
          <w:sz w:val="24"/>
          <w:szCs w:val="24"/>
        </w:rPr>
        <w:t>: Households Assets, Physical and Financial Assets, Jammu and Kashmir.</w:t>
      </w:r>
    </w:p>
    <w:p w:rsidR="002F245B" w:rsidRDefault="002F245B">
      <w:bookmarkStart w:id="0" w:name="_GoBack"/>
      <w:bookmarkEnd w:id="0"/>
    </w:p>
    <w:sectPr w:rsidR="002F2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5B"/>
    <w:rsid w:val="002F24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2C5C2-009B-41D6-94F7-529E7BB9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45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3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brinder kumar</dc:creator>
  <cp:keywords/>
  <dc:description/>
  <cp:lastModifiedBy>brinder kumar</cp:lastModifiedBy>
  <cp:revision>1</cp:revision>
  <dcterms:created xsi:type="dcterms:W3CDTF">2020-01-22T08:40:00Z</dcterms:created>
  <dcterms:modified xsi:type="dcterms:W3CDTF">2020-01-22T08:41:00Z</dcterms:modified>
</cp:coreProperties>
</file>