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95" w:rsidRPr="00477A1E" w:rsidRDefault="005F1B61" w:rsidP="00A55C95">
      <w:pPr>
        <w:jc w:val="center"/>
        <w:rPr>
          <w:rFonts w:ascii="Times New Roman" w:hAnsi="Times New Roman" w:cs="Times New Roman"/>
          <w:b/>
        </w:rPr>
      </w:pPr>
      <w:r w:rsidRPr="00477A1E">
        <w:rPr>
          <w:rFonts w:ascii="Times New Roman" w:hAnsi="Times New Roman" w:cs="Times New Roman"/>
          <w:b/>
        </w:rPr>
        <w:t>A COMPARATIVE ANALYSIS OF PHYSICAL PERFORMANCE IN SPORTSPERSONS FROM GOVERNMENT AN</w:t>
      </w:r>
      <w:r w:rsidR="00477A1E" w:rsidRPr="00477A1E">
        <w:rPr>
          <w:rFonts w:ascii="Times New Roman" w:hAnsi="Times New Roman" w:cs="Times New Roman"/>
          <w:b/>
        </w:rPr>
        <w:t>D PRIVATE SECTOR SPORTS HOSTELS</w:t>
      </w:r>
    </w:p>
    <w:p w:rsidR="00067FC9" w:rsidRPr="009454CD" w:rsidRDefault="00067FC9" w:rsidP="00067FC9">
      <w:pPr>
        <w:spacing w:after="0"/>
        <w:jc w:val="center"/>
        <w:rPr>
          <w:rFonts w:ascii="Times New Roman" w:hAnsi="Times New Roman" w:cs="Times New Roman"/>
          <w:b/>
          <w:sz w:val="24"/>
          <w:szCs w:val="24"/>
        </w:rPr>
      </w:pPr>
      <w:r w:rsidRPr="009454CD">
        <w:rPr>
          <w:rFonts w:ascii="Times New Roman" w:hAnsi="Times New Roman" w:cs="Times New Roman"/>
          <w:b/>
          <w:sz w:val="24"/>
          <w:szCs w:val="24"/>
        </w:rPr>
        <w:t xml:space="preserve">Mr. </w:t>
      </w:r>
      <w:r w:rsidR="005F1B61">
        <w:rPr>
          <w:rFonts w:ascii="Times New Roman" w:hAnsi="Times New Roman" w:cs="Times New Roman"/>
          <w:b/>
          <w:sz w:val="24"/>
          <w:szCs w:val="24"/>
        </w:rPr>
        <w:t>Anthony Francis P</w:t>
      </w:r>
      <w:r w:rsidR="00477A1E">
        <w:rPr>
          <w:rFonts w:ascii="Times New Roman" w:hAnsi="Times New Roman" w:cs="Times New Roman"/>
          <w:b/>
          <w:sz w:val="24"/>
          <w:szCs w:val="24"/>
        </w:rPr>
        <w:t>.</w:t>
      </w:r>
      <w:r w:rsidR="005F1B61">
        <w:rPr>
          <w:rFonts w:ascii="Times New Roman" w:hAnsi="Times New Roman" w:cs="Times New Roman"/>
          <w:b/>
          <w:sz w:val="24"/>
          <w:szCs w:val="24"/>
        </w:rPr>
        <w:t xml:space="preserve"> S</w:t>
      </w:r>
      <w:r w:rsidR="00477A1E">
        <w:rPr>
          <w:rFonts w:ascii="Times New Roman" w:hAnsi="Times New Roman" w:cs="Times New Roman"/>
          <w:b/>
          <w:sz w:val="24"/>
          <w:szCs w:val="24"/>
        </w:rPr>
        <w:t>.</w:t>
      </w:r>
      <w:r w:rsidR="005F1B61">
        <w:rPr>
          <w:rFonts w:ascii="Times New Roman" w:hAnsi="Times New Roman" w:cs="Times New Roman"/>
          <w:b/>
          <w:sz w:val="24"/>
          <w:szCs w:val="24"/>
        </w:rPr>
        <w:t xml:space="preserve">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 xml:space="preserve">Research Scholar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sidR="0072729A">
        <w:rPr>
          <w:rFonts w:ascii="Times New Roman" w:hAnsi="Times New Roman" w:cs="Times New Roman"/>
          <w:sz w:val="24"/>
          <w:szCs w:val="24"/>
        </w:rPr>
        <w:t xml:space="preserve">, </w:t>
      </w:r>
    </w:p>
    <w:p w:rsidR="00067FC9" w:rsidRPr="00067FC9" w:rsidRDefault="0072729A" w:rsidP="00067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Shimoga, Karnataka, India 577451.</w:t>
      </w:r>
    </w:p>
    <w:p w:rsidR="00067FC9" w:rsidRPr="009454CD" w:rsidRDefault="00067FC9" w:rsidP="00067FC9">
      <w:pPr>
        <w:spacing w:before="240" w:after="0"/>
        <w:jc w:val="center"/>
        <w:rPr>
          <w:rFonts w:ascii="Times New Roman" w:hAnsi="Times New Roman" w:cs="Times New Roman"/>
          <w:b/>
          <w:sz w:val="24"/>
          <w:szCs w:val="24"/>
        </w:rPr>
      </w:pPr>
      <w:r>
        <w:rPr>
          <w:rFonts w:ascii="Times New Roman" w:hAnsi="Times New Roman" w:cs="Times New Roman"/>
          <w:b/>
          <w:sz w:val="24"/>
          <w:szCs w:val="24"/>
        </w:rPr>
        <w:t>D</w:t>
      </w:r>
      <w:r w:rsidRPr="009454CD">
        <w:rPr>
          <w:rFonts w:ascii="Times New Roman" w:hAnsi="Times New Roman" w:cs="Times New Roman"/>
          <w:b/>
          <w:sz w:val="24"/>
          <w:szCs w:val="24"/>
        </w:rPr>
        <w:t xml:space="preserve">r. </w:t>
      </w:r>
      <w:r>
        <w:rPr>
          <w:rFonts w:ascii="Times New Roman" w:hAnsi="Times New Roman" w:cs="Times New Roman"/>
          <w:b/>
          <w:sz w:val="24"/>
          <w:szCs w:val="24"/>
        </w:rPr>
        <w:t>Gajanana Prabhu B.</w:t>
      </w:r>
    </w:p>
    <w:p w:rsidR="00067FC9" w:rsidRPr="009454CD" w:rsidRDefault="00067FC9" w:rsidP="00067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Assistant Professor</w:t>
      </w:r>
      <w:r w:rsidRPr="009454CD">
        <w:rPr>
          <w:rFonts w:ascii="Times New Roman" w:hAnsi="Times New Roman" w:cs="Times New Roman"/>
          <w:sz w:val="24"/>
          <w:szCs w:val="24"/>
        </w:rPr>
        <w:t xml:space="preserve">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72729A" w:rsidP="0072729A">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Pr>
          <w:rFonts w:ascii="Times New Roman" w:hAnsi="Times New Roman" w:cs="Times New Roman"/>
          <w:sz w:val="24"/>
          <w:szCs w:val="24"/>
        </w:rPr>
        <w:t xml:space="preserve">, </w:t>
      </w:r>
    </w:p>
    <w:p w:rsidR="0072729A" w:rsidRPr="00067FC9" w:rsidRDefault="0072729A" w:rsidP="00727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Shimoga, Karnataka, India 577451.</w:t>
      </w:r>
    </w:p>
    <w:p w:rsidR="00CB18E5" w:rsidRDefault="00CB18E5" w:rsidP="00CB18E5">
      <w:pPr>
        <w:tabs>
          <w:tab w:val="left" w:pos="2340"/>
        </w:tabs>
        <w:jc w:val="center"/>
        <w:rPr>
          <w:rFonts w:ascii="Times New Roman" w:hAnsi="Times New Roman" w:cs="Times New Roman"/>
          <w:b/>
          <w:sz w:val="24"/>
          <w:szCs w:val="24"/>
        </w:rPr>
      </w:pPr>
    </w:p>
    <w:p w:rsidR="00067FC9" w:rsidRDefault="00CB18E5" w:rsidP="00CB18E5">
      <w:pPr>
        <w:tabs>
          <w:tab w:val="left" w:pos="2340"/>
        </w:tabs>
        <w:jc w:val="center"/>
        <w:rPr>
          <w:rFonts w:ascii="Times New Roman" w:hAnsi="Times New Roman" w:cs="Times New Roman"/>
          <w:b/>
          <w:sz w:val="24"/>
          <w:szCs w:val="24"/>
        </w:rPr>
      </w:pPr>
      <w:r w:rsidRPr="00067FC9">
        <w:rPr>
          <w:rFonts w:ascii="Times New Roman" w:hAnsi="Times New Roman" w:cs="Times New Roman"/>
          <w:b/>
          <w:sz w:val="24"/>
          <w:szCs w:val="24"/>
        </w:rPr>
        <w:t>ABSTRACT</w:t>
      </w:r>
    </w:p>
    <w:p w:rsidR="00930426" w:rsidRPr="009C396B" w:rsidRDefault="00930426" w:rsidP="009C39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Sports </w:t>
      </w:r>
      <w:r w:rsidRPr="00296F98">
        <w:rPr>
          <w:rFonts w:ascii="Times New Roman" w:hAnsi="Times New Roman" w:cs="Times New Roman"/>
          <w:sz w:val="24"/>
          <w:szCs w:val="24"/>
        </w:rPr>
        <w:t xml:space="preserve">has </w:t>
      </w:r>
      <w:r>
        <w:rPr>
          <w:rFonts w:ascii="Times New Roman" w:hAnsi="Times New Roman" w:cs="Times New Roman"/>
          <w:sz w:val="24"/>
          <w:szCs w:val="24"/>
        </w:rPr>
        <w:t>been making quick progress</w:t>
      </w:r>
      <w:r w:rsidRPr="00296F98">
        <w:rPr>
          <w:rFonts w:ascii="Times New Roman" w:hAnsi="Times New Roman" w:cs="Times New Roman"/>
          <w:sz w:val="24"/>
          <w:szCs w:val="24"/>
        </w:rPr>
        <w:t xml:space="preserve"> and is growing immensely</w:t>
      </w:r>
      <w:r>
        <w:rPr>
          <w:rFonts w:ascii="Times New Roman" w:hAnsi="Times New Roman" w:cs="Times New Roman"/>
          <w:sz w:val="24"/>
          <w:szCs w:val="24"/>
        </w:rPr>
        <w:t xml:space="preserve"> as an industry</w:t>
      </w:r>
      <w:r w:rsidRPr="00296F98">
        <w:rPr>
          <w:rFonts w:ascii="Times New Roman" w:hAnsi="Times New Roman" w:cs="Times New Roman"/>
          <w:sz w:val="24"/>
          <w:szCs w:val="24"/>
        </w:rPr>
        <w:t>.</w:t>
      </w:r>
      <w:r w:rsidRPr="00930426">
        <w:rPr>
          <w:rFonts w:ascii="Times New Roman" w:hAnsi="Times New Roman" w:cs="Times New Roman"/>
          <w:sz w:val="24"/>
          <w:szCs w:val="24"/>
        </w:rPr>
        <w:t xml:space="preserve"> </w:t>
      </w:r>
      <w:r>
        <w:rPr>
          <w:rFonts w:ascii="Times New Roman" w:hAnsi="Times New Roman" w:cs="Times New Roman"/>
          <w:sz w:val="24"/>
          <w:szCs w:val="24"/>
        </w:rPr>
        <w:t>Values of sports cannot be undermined at any cost. It has multiple values for individual as well as from the National perspective. The Government has to take appropriate measures in promoting sports and achieve excellence. Sports talent identification and nurturing has to be taken care at different levels.</w:t>
      </w:r>
      <w:r>
        <w:rPr>
          <w:rFonts w:ascii="Times New Roman" w:hAnsi="Times New Roman" w:cs="Times New Roman"/>
          <w:sz w:val="24"/>
          <w:szCs w:val="24"/>
        </w:rPr>
        <w:t xml:space="preserve"> </w:t>
      </w:r>
      <w:r>
        <w:rPr>
          <w:rFonts w:ascii="Times New Roman" w:hAnsi="Times New Roman" w:cs="Times New Roman"/>
          <w:sz w:val="24"/>
          <w:szCs w:val="24"/>
        </w:rPr>
        <w:t>Governmental and private sector organizations like sports hostels and other educational entities have to promote</w:t>
      </w:r>
      <w:r w:rsidRPr="00296F98">
        <w:rPr>
          <w:rFonts w:ascii="Times New Roman" w:hAnsi="Times New Roman" w:cs="Times New Roman"/>
          <w:sz w:val="24"/>
          <w:szCs w:val="24"/>
        </w:rPr>
        <w:t xml:space="preserve"> sports</w:t>
      </w:r>
      <w:r>
        <w:rPr>
          <w:rFonts w:ascii="Times New Roman" w:hAnsi="Times New Roman" w:cs="Times New Roman"/>
          <w:sz w:val="24"/>
          <w:szCs w:val="24"/>
        </w:rPr>
        <w:t xml:space="preserve">. </w:t>
      </w:r>
      <w:r>
        <w:rPr>
          <w:rFonts w:ascii="Times New Roman" w:hAnsi="Times New Roman" w:cs="Times New Roman"/>
          <w:sz w:val="24"/>
          <w:szCs w:val="24"/>
        </w:rPr>
        <w:t>Sports promotion</w:t>
      </w:r>
      <w:r w:rsidRPr="00296F98">
        <w:rPr>
          <w:rFonts w:ascii="Times New Roman" w:hAnsi="Times New Roman" w:cs="Times New Roman"/>
          <w:sz w:val="24"/>
          <w:szCs w:val="24"/>
        </w:rPr>
        <w:t xml:space="preserve"> needs to continue and a number of elements need to be strengthened including coaching and instruction facilities and equipment. </w:t>
      </w:r>
      <w:r>
        <w:rPr>
          <w:rFonts w:ascii="Times New Roman" w:hAnsi="Times New Roman" w:cs="Times New Roman"/>
          <w:sz w:val="24"/>
          <w:szCs w:val="24"/>
        </w:rPr>
        <w:t>The status of sportspersons and their performance, especially in sports hostels in Karnataka, is a potential topic of study</w:t>
      </w:r>
      <w:r>
        <w:rPr>
          <w:rFonts w:ascii="Times New Roman" w:hAnsi="Times New Roman" w:cs="Times New Roman"/>
          <w:sz w:val="24"/>
          <w:szCs w:val="24"/>
        </w:rPr>
        <w:t xml:space="preserve">. </w:t>
      </w:r>
      <w:r w:rsidRPr="000949EE">
        <w:rPr>
          <w:rFonts w:ascii="Times New Roman" w:hAnsi="Times New Roman" w:cs="Times New Roman"/>
          <w:sz w:val="24"/>
          <w:szCs w:val="24"/>
        </w:rPr>
        <w:t xml:space="preserve">The </w:t>
      </w:r>
      <w:r>
        <w:rPr>
          <w:rFonts w:ascii="Times New Roman" w:hAnsi="Times New Roman" w:cs="Times New Roman"/>
          <w:sz w:val="24"/>
          <w:szCs w:val="24"/>
        </w:rPr>
        <w:t xml:space="preserve">purpose of the </w:t>
      </w:r>
      <w:r w:rsidRPr="000949EE">
        <w:rPr>
          <w:rFonts w:ascii="Times New Roman" w:hAnsi="Times New Roman" w:cs="Times New Roman"/>
          <w:sz w:val="24"/>
          <w:szCs w:val="24"/>
        </w:rPr>
        <w:t xml:space="preserve">present study </w:t>
      </w:r>
      <w:r>
        <w:rPr>
          <w:rFonts w:ascii="Times New Roman" w:hAnsi="Times New Roman" w:cs="Times New Roman"/>
          <w:sz w:val="24"/>
          <w:szCs w:val="24"/>
        </w:rPr>
        <w:t>was to compare the physical performance of sportspersons belonging to Government and Private sector sports hostels of Karnataka</w:t>
      </w:r>
      <w:r w:rsidRPr="000949EE">
        <w:rPr>
          <w:rFonts w:ascii="Times New Roman" w:hAnsi="Times New Roman" w:cs="Times New Roman"/>
          <w:sz w:val="24"/>
          <w:szCs w:val="24"/>
        </w:rPr>
        <w:t>.</w:t>
      </w:r>
      <w:r>
        <w:rPr>
          <w:rFonts w:ascii="Times New Roman" w:hAnsi="Times New Roman" w:cs="Times New Roman"/>
          <w:sz w:val="24"/>
          <w:szCs w:val="24"/>
        </w:rPr>
        <w:t xml:space="preserve"> </w:t>
      </w:r>
      <w:r w:rsidRPr="000949EE">
        <w:rPr>
          <w:rFonts w:ascii="Times New Roman" w:hAnsi="Times New Roman" w:cs="Times New Roman"/>
          <w:sz w:val="24"/>
          <w:szCs w:val="24"/>
        </w:rPr>
        <w:t xml:space="preserve">In order to achieve the purpose of the study </w:t>
      </w:r>
      <w:r>
        <w:rPr>
          <w:rFonts w:ascii="Times New Roman" w:hAnsi="Times New Roman" w:cs="Times New Roman"/>
          <w:sz w:val="24"/>
          <w:szCs w:val="24"/>
        </w:rPr>
        <w:t>Eighty-two</w:t>
      </w:r>
      <w:r w:rsidRPr="000949EE">
        <w:rPr>
          <w:rFonts w:ascii="Times New Roman" w:hAnsi="Times New Roman" w:cs="Times New Roman"/>
          <w:sz w:val="24"/>
          <w:szCs w:val="24"/>
        </w:rPr>
        <w:t xml:space="preserve"> </w:t>
      </w:r>
      <w:r>
        <w:rPr>
          <w:rFonts w:ascii="Times New Roman" w:hAnsi="Times New Roman" w:cs="Times New Roman"/>
          <w:sz w:val="24"/>
          <w:szCs w:val="24"/>
        </w:rPr>
        <w:t xml:space="preserve">male </w:t>
      </w:r>
      <w:r w:rsidRPr="000949EE">
        <w:rPr>
          <w:rFonts w:ascii="Times New Roman" w:hAnsi="Times New Roman" w:cs="Times New Roman"/>
          <w:sz w:val="24"/>
          <w:szCs w:val="24"/>
        </w:rPr>
        <w:t xml:space="preserve">sportspersons </w:t>
      </w:r>
      <w:r>
        <w:rPr>
          <w:rFonts w:ascii="Times New Roman" w:hAnsi="Times New Roman" w:cs="Times New Roman"/>
          <w:sz w:val="24"/>
          <w:szCs w:val="24"/>
        </w:rPr>
        <w:t xml:space="preserve">from Government (N=30) and Private (N=52) sports hostels </w:t>
      </w:r>
      <w:r w:rsidRPr="000949EE">
        <w:rPr>
          <w:rFonts w:ascii="Times New Roman" w:hAnsi="Times New Roman" w:cs="Times New Roman"/>
          <w:sz w:val="24"/>
          <w:szCs w:val="24"/>
        </w:rPr>
        <w:t xml:space="preserve">were selected. </w:t>
      </w:r>
      <w:r>
        <w:rPr>
          <w:rFonts w:ascii="Times New Roman" w:hAnsi="Times New Roman" w:cs="Times New Roman"/>
          <w:sz w:val="24"/>
          <w:szCs w:val="24"/>
        </w:rPr>
        <w:t>Their age ranged between 16 to 18 years. The subjects were studying during the academic year 2020-21 in various Pre-University colleges in the locality of their respective sports hostels.</w:t>
      </w:r>
      <w:r>
        <w:rPr>
          <w:rFonts w:ascii="Times New Roman" w:hAnsi="Times New Roman" w:cs="Times New Roman"/>
          <w:sz w:val="24"/>
          <w:szCs w:val="24"/>
        </w:rPr>
        <w:t xml:space="preserve"> </w:t>
      </w:r>
      <w:r>
        <w:rPr>
          <w:rFonts w:ascii="Times New Roman" w:hAnsi="Times New Roman" w:cs="Times New Roman"/>
          <w:sz w:val="24"/>
          <w:szCs w:val="24"/>
        </w:rPr>
        <w:t>Physical performance of sportspersons was assessed through standard tests selected for the purpose of the present study. Descriptive statistics like Mean and Standard Deviation were calculated. In order to compare the physical performance between sportspersons of Government and Private sports hostels, independent sample ‘t’ test was calculated.</w:t>
      </w:r>
      <w:r w:rsidR="009C396B" w:rsidRPr="009C396B">
        <w:t xml:space="preserve"> </w:t>
      </w:r>
      <w:r w:rsidR="009C396B" w:rsidRPr="009C396B">
        <w:rPr>
          <w:rFonts w:ascii="Times New Roman" w:hAnsi="Times New Roman" w:cs="Times New Roman"/>
          <w:sz w:val="24"/>
          <w:szCs w:val="24"/>
        </w:rPr>
        <w:t>There is no significant difference in physical performance of sports persons belonging to Government and private sector sports hostels. Both type of sports hostels are functioning in a similar way with no much differences elicited in terms of physical performance of sportspersons belonging to two different sports hostels.</w:t>
      </w:r>
    </w:p>
    <w:p w:rsidR="00F55D01" w:rsidRPr="0072729A" w:rsidRDefault="0072729A" w:rsidP="0072729A">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sidR="009C396B">
        <w:rPr>
          <w:rFonts w:ascii="Times New Roman" w:hAnsi="Times New Roman" w:cs="Times New Roman"/>
          <w:sz w:val="24"/>
          <w:szCs w:val="24"/>
        </w:rPr>
        <w:t>Sports hostels, Government sector, Private sector, physical performance, fitness.</w:t>
      </w:r>
    </w:p>
    <w:p w:rsidR="00987E1B" w:rsidRDefault="00987E1B">
      <w:pPr>
        <w:rPr>
          <w:rFonts w:ascii="Times New Roman" w:hAnsi="Times New Roman" w:cs="Times New Roman"/>
          <w:b/>
          <w:sz w:val="24"/>
          <w:szCs w:val="24"/>
        </w:rPr>
      </w:pPr>
      <w:r>
        <w:rPr>
          <w:rFonts w:ascii="Times New Roman" w:hAnsi="Times New Roman" w:cs="Times New Roman"/>
          <w:b/>
          <w:sz w:val="24"/>
          <w:szCs w:val="24"/>
        </w:rPr>
        <w:br w:type="page"/>
      </w:r>
    </w:p>
    <w:p w:rsidR="00A55C95" w:rsidRDefault="00E10E86">
      <w:pPr>
        <w:rPr>
          <w:rFonts w:ascii="Times New Roman" w:hAnsi="Times New Roman" w:cs="Times New Roman"/>
          <w:b/>
          <w:sz w:val="24"/>
          <w:szCs w:val="24"/>
        </w:rPr>
      </w:pPr>
      <w:r w:rsidRPr="000949EE">
        <w:rPr>
          <w:rFonts w:ascii="Times New Roman" w:hAnsi="Times New Roman" w:cs="Times New Roman"/>
          <w:b/>
          <w:sz w:val="24"/>
          <w:szCs w:val="24"/>
        </w:rPr>
        <w:lastRenderedPageBreak/>
        <w:t>INTRODUCTION</w:t>
      </w:r>
    </w:p>
    <w:p w:rsidR="00866074" w:rsidRDefault="00866074" w:rsidP="00DD2E8E">
      <w:pPr>
        <w:spacing w:line="360" w:lineRule="auto"/>
        <w:ind w:firstLine="720"/>
        <w:jc w:val="both"/>
        <w:rPr>
          <w:rFonts w:ascii="Times New Roman" w:hAnsi="Times New Roman" w:cs="Times New Roman"/>
          <w:sz w:val="24"/>
          <w:szCs w:val="24"/>
        </w:rPr>
      </w:pPr>
      <w:r w:rsidRPr="00296F98">
        <w:rPr>
          <w:rFonts w:ascii="Times New Roman" w:hAnsi="Times New Roman" w:cs="Times New Roman"/>
          <w:sz w:val="24"/>
          <w:szCs w:val="24"/>
        </w:rPr>
        <w:t xml:space="preserve">Sports have its </w:t>
      </w:r>
      <w:r w:rsidR="00D53324" w:rsidRPr="00296F98">
        <w:rPr>
          <w:rFonts w:ascii="Times New Roman" w:hAnsi="Times New Roman" w:cs="Times New Roman"/>
          <w:sz w:val="24"/>
          <w:szCs w:val="24"/>
        </w:rPr>
        <w:t>existence</w:t>
      </w:r>
      <w:r w:rsidRPr="00296F98">
        <w:rPr>
          <w:rFonts w:ascii="Times New Roman" w:hAnsi="Times New Roman" w:cs="Times New Roman"/>
          <w:sz w:val="24"/>
          <w:szCs w:val="24"/>
        </w:rPr>
        <w:t xml:space="preserve"> in India since </w:t>
      </w:r>
      <w:r w:rsidR="00D53324">
        <w:rPr>
          <w:rFonts w:ascii="Times New Roman" w:hAnsi="Times New Roman" w:cs="Times New Roman"/>
          <w:sz w:val="24"/>
          <w:szCs w:val="24"/>
        </w:rPr>
        <w:t>time immemorial</w:t>
      </w:r>
      <w:r w:rsidRPr="00296F98">
        <w:rPr>
          <w:rFonts w:ascii="Times New Roman" w:hAnsi="Times New Roman" w:cs="Times New Roman"/>
          <w:sz w:val="24"/>
          <w:szCs w:val="24"/>
        </w:rPr>
        <w:t xml:space="preserve">. It has brought </w:t>
      </w:r>
      <w:r w:rsidR="00A16AF5">
        <w:rPr>
          <w:rFonts w:ascii="Times New Roman" w:hAnsi="Times New Roman" w:cs="Times New Roman"/>
          <w:sz w:val="24"/>
          <w:szCs w:val="24"/>
        </w:rPr>
        <w:t>people together by means of</w:t>
      </w:r>
      <w:r w:rsidRPr="00296F98">
        <w:rPr>
          <w:rFonts w:ascii="Times New Roman" w:hAnsi="Times New Roman" w:cs="Times New Roman"/>
          <w:sz w:val="24"/>
          <w:szCs w:val="24"/>
        </w:rPr>
        <w:t xml:space="preserve"> participation amongst the </w:t>
      </w:r>
      <w:r w:rsidR="00A16AF5">
        <w:rPr>
          <w:rFonts w:ascii="Times New Roman" w:hAnsi="Times New Roman" w:cs="Times New Roman"/>
          <w:sz w:val="24"/>
          <w:szCs w:val="24"/>
        </w:rPr>
        <w:t>different strata of</w:t>
      </w:r>
      <w:r w:rsidRPr="00296F98">
        <w:rPr>
          <w:rFonts w:ascii="Times New Roman" w:hAnsi="Times New Roman" w:cs="Times New Roman"/>
          <w:sz w:val="24"/>
          <w:szCs w:val="24"/>
        </w:rPr>
        <w:t xml:space="preserve"> people. </w:t>
      </w:r>
      <w:r w:rsidR="00D53324">
        <w:rPr>
          <w:rFonts w:ascii="Times New Roman" w:hAnsi="Times New Roman" w:cs="Times New Roman"/>
          <w:sz w:val="24"/>
          <w:szCs w:val="24"/>
        </w:rPr>
        <w:t>S</w:t>
      </w:r>
      <w:r w:rsidR="00D53324" w:rsidRPr="00296F98">
        <w:rPr>
          <w:rFonts w:ascii="Times New Roman" w:hAnsi="Times New Roman" w:cs="Times New Roman"/>
          <w:sz w:val="24"/>
          <w:szCs w:val="24"/>
        </w:rPr>
        <w:t>port</w:t>
      </w:r>
      <w:r w:rsidR="00A16AF5">
        <w:rPr>
          <w:rFonts w:ascii="Times New Roman" w:hAnsi="Times New Roman" w:cs="Times New Roman"/>
          <w:sz w:val="24"/>
          <w:szCs w:val="24"/>
        </w:rPr>
        <w:t xml:space="preserve"> has evolved as a social change</w:t>
      </w:r>
      <w:r w:rsidR="00D53324" w:rsidRPr="00296F98">
        <w:rPr>
          <w:rFonts w:ascii="Times New Roman" w:hAnsi="Times New Roman" w:cs="Times New Roman"/>
          <w:sz w:val="24"/>
          <w:szCs w:val="24"/>
        </w:rPr>
        <w:t xml:space="preserve"> </w:t>
      </w:r>
      <w:r w:rsidR="00A16AF5">
        <w:rPr>
          <w:rFonts w:ascii="Times New Roman" w:hAnsi="Times New Roman" w:cs="Times New Roman"/>
          <w:sz w:val="24"/>
          <w:szCs w:val="24"/>
        </w:rPr>
        <w:t>in bringing</w:t>
      </w:r>
      <w:r w:rsidR="00D53324" w:rsidRPr="00296F98">
        <w:rPr>
          <w:rFonts w:ascii="Times New Roman" w:hAnsi="Times New Roman" w:cs="Times New Roman"/>
          <w:sz w:val="24"/>
          <w:szCs w:val="24"/>
        </w:rPr>
        <w:t xml:space="preserve"> </w:t>
      </w:r>
      <w:r w:rsidR="00A16AF5" w:rsidRPr="00296F98">
        <w:rPr>
          <w:rFonts w:ascii="Times New Roman" w:hAnsi="Times New Roman" w:cs="Times New Roman"/>
          <w:sz w:val="24"/>
          <w:szCs w:val="24"/>
        </w:rPr>
        <w:t>together</w:t>
      </w:r>
      <w:r w:rsidR="00A16AF5">
        <w:rPr>
          <w:rFonts w:ascii="Times New Roman" w:hAnsi="Times New Roman" w:cs="Times New Roman"/>
          <w:sz w:val="24"/>
          <w:szCs w:val="24"/>
        </w:rPr>
        <w:t xml:space="preserve"> </w:t>
      </w:r>
      <w:r w:rsidR="00A16AF5">
        <w:rPr>
          <w:rFonts w:ascii="Times New Roman" w:hAnsi="Times New Roman" w:cs="Times New Roman"/>
          <w:sz w:val="24"/>
          <w:szCs w:val="24"/>
        </w:rPr>
        <w:t xml:space="preserve">the </w:t>
      </w:r>
      <w:r w:rsidR="00D53324" w:rsidRPr="00296F98">
        <w:rPr>
          <w:rFonts w:ascii="Times New Roman" w:hAnsi="Times New Roman" w:cs="Times New Roman"/>
          <w:sz w:val="24"/>
          <w:szCs w:val="24"/>
        </w:rPr>
        <w:t xml:space="preserve">communities </w:t>
      </w:r>
      <w:r w:rsidR="00D53324">
        <w:rPr>
          <w:rFonts w:ascii="Times New Roman" w:hAnsi="Times New Roman" w:cs="Times New Roman"/>
          <w:sz w:val="24"/>
          <w:szCs w:val="24"/>
        </w:rPr>
        <w:t>through the years</w:t>
      </w:r>
      <w:r w:rsidR="00D53324" w:rsidRPr="00296F98">
        <w:rPr>
          <w:rFonts w:ascii="Times New Roman" w:hAnsi="Times New Roman" w:cs="Times New Roman"/>
          <w:sz w:val="24"/>
          <w:szCs w:val="24"/>
        </w:rPr>
        <w:t>.</w:t>
      </w:r>
      <w:r w:rsidR="00D53324">
        <w:rPr>
          <w:rFonts w:ascii="Times New Roman" w:hAnsi="Times New Roman" w:cs="Times New Roman"/>
          <w:sz w:val="24"/>
          <w:szCs w:val="24"/>
        </w:rPr>
        <w:t xml:space="preserve"> </w:t>
      </w:r>
      <w:r w:rsidR="00A16AF5">
        <w:rPr>
          <w:rFonts w:ascii="Times New Roman" w:hAnsi="Times New Roman" w:cs="Times New Roman"/>
          <w:sz w:val="24"/>
          <w:szCs w:val="24"/>
        </w:rPr>
        <w:t>S</w:t>
      </w:r>
      <w:r w:rsidRPr="00296F98">
        <w:rPr>
          <w:rFonts w:ascii="Times New Roman" w:hAnsi="Times New Roman" w:cs="Times New Roman"/>
          <w:sz w:val="24"/>
          <w:szCs w:val="24"/>
        </w:rPr>
        <w:t>port has become an industry in India</w:t>
      </w:r>
      <w:r w:rsidR="00A16AF5">
        <w:rPr>
          <w:rFonts w:ascii="Times New Roman" w:hAnsi="Times New Roman" w:cs="Times New Roman"/>
          <w:sz w:val="24"/>
          <w:szCs w:val="24"/>
        </w:rPr>
        <w:t>. It</w:t>
      </w:r>
      <w:r w:rsidRPr="00296F98">
        <w:rPr>
          <w:rFonts w:ascii="Times New Roman" w:hAnsi="Times New Roman" w:cs="Times New Roman"/>
          <w:sz w:val="24"/>
          <w:szCs w:val="24"/>
        </w:rPr>
        <w:t xml:space="preserve"> has </w:t>
      </w:r>
      <w:r w:rsidR="00A16AF5">
        <w:rPr>
          <w:rFonts w:ascii="Times New Roman" w:hAnsi="Times New Roman" w:cs="Times New Roman"/>
          <w:sz w:val="24"/>
          <w:szCs w:val="24"/>
        </w:rPr>
        <w:t>been making quick progress</w:t>
      </w:r>
      <w:r w:rsidRPr="00296F98">
        <w:rPr>
          <w:rFonts w:ascii="Times New Roman" w:hAnsi="Times New Roman" w:cs="Times New Roman"/>
          <w:sz w:val="24"/>
          <w:szCs w:val="24"/>
        </w:rPr>
        <w:t xml:space="preserve"> and is growing immensely</w:t>
      </w:r>
      <w:r w:rsidR="00A16AF5">
        <w:rPr>
          <w:rFonts w:ascii="Times New Roman" w:hAnsi="Times New Roman" w:cs="Times New Roman"/>
          <w:sz w:val="24"/>
          <w:szCs w:val="24"/>
        </w:rPr>
        <w:t xml:space="preserve"> as an industry</w:t>
      </w:r>
      <w:r w:rsidRPr="00296F98">
        <w:rPr>
          <w:rFonts w:ascii="Times New Roman" w:hAnsi="Times New Roman" w:cs="Times New Roman"/>
          <w:sz w:val="24"/>
          <w:szCs w:val="24"/>
        </w:rPr>
        <w:t>. conscious</w:t>
      </w:r>
      <w:r w:rsidR="00A16AF5">
        <w:rPr>
          <w:rFonts w:ascii="Times New Roman" w:hAnsi="Times New Roman" w:cs="Times New Roman"/>
          <w:sz w:val="24"/>
          <w:szCs w:val="24"/>
        </w:rPr>
        <w:t>ness</w:t>
      </w:r>
      <w:r w:rsidRPr="00296F98">
        <w:rPr>
          <w:rFonts w:ascii="Times New Roman" w:hAnsi="Times New Roman" w:cs="Times New Roman"/>
          <w:sz w:val="24"/>
          <w:szCs w:val="24"/>
        </w:rPr>
        <w:t xml:space="preserve"> about physical fitness and well-being and have taken sport</w:t>
      </w:r>
      <w:r w:rsidR="00A16AF5">
        <w:rPr>
          <w:rFonts w:ascii="Times New Roman" w:hAnsi="Times New Roman" w:cs="Times New Roman"/>
          <w:sz w:val="24"/>
          <w:szCs w:val="24"/>
        </w:rPr>
        <w:t xml:space="preserve"> to next level in recent days</w:t>
      </w:r>
      <w:r w:rsidRPr="00296F98">
        <w:rPr>
          <w:rFonts w:ascii="Times New Roman" w:hAnsi="Times New Roman" w:cs="Times New Roman"/>
          <w:sz w:val="24"/>
          <w:szCs w:val="24"/>
        </w:rPr>
        <w:t xml:space="preserve">. </w:t>
      </w:r>
      <w:r w:rsidR="00A16AF5">
        <w:rPr>
          <w:rFonts w:ascii="Times New Roman" w:hAnsi="Times New Roman" w:cs="Times New Roman"/>
          <w:sz w:val="24"/>
          <w:szCs w:val="24"/>
        </w:rPr>
        <w:t>Apart from benefits derived from sports in terms of health and</w:t>
      </w:r>
      <w:r w:rsidRPr="00296F98">
        <w:rPr>
          <w:rFonts w:ascii="Times New Roman" w:hAnsi="Times New Roman" w:cs="Times New Roman"/>
          <w:sz w:val="24"/>
          <w:szCs w:val="24"/>
        </w:rPr>
        <w:t xml:space="preserve"> physical fitness</w:t>
      </w:r>
      <w:r w:rsidR="00A16AF5">
        <w:rPr>
          <w:rFonts w:ascii="Times New Roman" w:hAnsi="Times New Roman" w:cs="Times New Roman"/>
          <w:sz w:val="24"/>
          <w:szCs w:val="24"/>
        </w:rPr>
        <w:t>, it</w:t>
      </w:r>
      <w:r w:rsidRPr="00296F98">
        <w:rPr>
          <w:rFonts w:ascii="Times New Roman" w:hAnsi="Times New Roman" w:cs="Times New Roman"/>
          <w:sz w:val="24"/>
          <w:szCs w:val="24"/>
        </w:rPr>
        <w:t xml:space="preserve"> has become a career option with </w:t>
      </w:r>
      <w:r w:rsidR="00A16AF5">
        <w:rPr>
          <w:rFonts w:ascii="Times New Roman" w:hAnsi="Times New Roman" w:cs="Times New Roman"/>
          <w:sz w:val="24"/>
          <w:szCs w:val="24"/>
        </w:rPr>
        <w:t>sportspersons</w:t>
      </w:r>
      <w:r w:rsidRPr="00296F98">
        <w:rPr>
          <w:rFonts w:ascii="Times New Roman" w:hAnsi="Times New Roman" w:cs="Times New Roman"/>
          <w:sz w:val="24"/>
          <w:szCs w:val="24"/>
        </w:rPr>
        <w:t xml:space="preserve"> taking up sport for competition to achieve success</w:t>
      </w:r>
      <w:r w:rsidR="00A16AF5">
        <w:rPr>
          <w:rFonts w:ascii="Times New Roman" w:hAnsi="Times New Roman" w:cs="Times New Roman"/>
          <w:sz w:val="24"/>
          <w:szCs w:val="24"/>
        </w:rPr>
        <w:t xml:space="preserve"> and settle their life</w:t>
      </w:r>
      <w:r w:rsidR="00236C02">
        <w:rPr>
          <w:rFonts w:ascii="Times New Roman" w:hAnsi="Times New Roman" w:cs="Times New Roman"/>
          <w:sz w:val="24"/>
          <w:szCs w:val="24"/>
        </w:rPr>
        <w:t xml:space="preserve"> (Meghalaya sports policy, 201</w:t>
      </w:r>
      <w:r w:rsidR="00CF4B19">
        <w:rPr>
          <w:rFonts w:ascii="Times New Roman" w:hAnsi="Times New Roman" w:cs="Times New Roman"/>
          <w:sz w:val="24"/>
          <w:szCs w:val="24"/>
        </w:rPr>
        <w:t>9</w:t>
      </w:r>
      <w:r w:rsidR="00236C02">
        <w:rPr>
          <w:rFonts w:ascii="Times New Roman" w:hAnsi="Times New Roman" w:cs="Times New Roman"/>
          <w:sz w:val="24"/>
          <w:szCs w:val="24"/>
        </w:rPr>
        <w:t>)</w:t>
      </w:r>
      <w:r w:rsidRPr="00296F98">
        <w:rPr>
          <w:rFonts w:ascii="Times New Roman" w:hAnsi="Times New Roman" w:cs="Times New Roman"/>
          <w:sz w:val="24"/>
          <w:szCs w:val="24"/>
        </w:rPr>
        <w:t>.</w:t>
      </w:r>
    </w:p>
    <w:p w:rsidR="00CF4B19" w:rsidRPr="00296F98" w:rsidRDefault="00F2167E" w:rsidP="00DD2E8E">
      <w:pPr>
        <w:spacing w:line="360" w:lineRule="auto"/>
        <w:ind w:firstLine="720"/>
        <w:jc w:val="both"/>
        <w:rPr>
          <w:rFonts w:ascii="Times New Roman" w:hAnsi="Times New Roman" w:cs="Times New Roman"/>
          <w:sz w:val="24"/>
          <w:szCs w:val="24"/>
        </w:rPr>
      </w:pPr>
      <w:r w:rsidRPr="00296F98">
        <w:rPr>
          <w:rFonts w:ascii="Times New Roman" w:hAnsi="Times New Roman" w:cs="Times New Roman"/>
          <w:sz w:val="24"/>
          <w:szCs w:val="24"/>
        </w:rPr>
        <w:t xml:space="preserve">Sport is used as a tool for social and economic development, and the promotion of positive values at all times under various circumstances. </w:t>
      </w:r>
      <w:r w:rsidR="00CF4B19">
        <w:rPr>
          <w:rFonts w:ascii="Times New Roman" w:hAnsi="Times New Roman" w:cs="Times New Roman"/>
          <w:sz w:val="24"/>
          <w:szCs w:val="24"/>
        </w:rPr>
        <w:t>Values of sports cannot be undermined at any cost. It has multiple values for individual as well as from the National perspective. The Government has to take appropriate measures in promoting sports and achieve excellence. Sports talent identification and nurturing has to be taken care at different levels. Training of sportspersons and getting them ready for the competitions is the prime duty of Government</w:t>
      </w:r>
      <w:r w:rsidR="00592B29">
        <w:rPr>
          <w:rFonts w:ascii="Times New Roman" w:hAnsi="Times New Roman" w:cs="Times New Roman"/>
          <w:sz w:val="24"/>
          <w:szCs w:val="24"/>
        </w:rPr>
        <w:t xml:space="preserve"> (</w:t>
      </w:r>
      <w:r w:rsidR="00592B29" w:rsidRPr="006A2399">
        <w:rPr>
          <w:rFonts w:ascii="Times New Roman" w:hAnsi="Times New Roman" w:cs="Times New Roman"/>
          <w:sz w:val="24"/>
          <w:szCs w:val="24"/>
        </w:rPr>
        <w:t>Pensgaard</w:t>
      </w:r>
      <w:r w:rsidR="00592B29">
        <w:rPr>
          <w:rFonts w:ascii="Times New Roman" w:hAnsi="Times New Roman" w:cs="Times New Roman"/>
          <w:sz w:val="24"/>
          <w:szCs w:val="24"/>
        </w:rPr>
        <w:t xml:space="preserve"> and Robers, 2002)</w:t>
      </w:r>
      <w:r w:rsidR="00CF4B19">
        <w:rPr>
          <w:rFonts w:ascii="Times New Roman" w:hAnsi="Times New Roman" w:cs="Times New Roman"/>
          <w:sz w:val="24"/>
          <w:szCs w:val="24"/>
        </w:rPr>
        <w:t>.</w:t>
      </w:r>
    </w:p>
    <w:p w:rsidR="00296F98" w:rsidRPr="00296F98" w:rsidRDefault="00296F98" w:rsidP="00DD2E8E">
      <w:pPr>
        <w:spacing w:line="360" w:lineRule="auto"/>
        <w:ind w:firstLine="720"/>
        <w:jc w:val="both"/>
        <w:rPr>
          <w:rFonts w:ascii="Times New Roman" w:hAnsi="Times New Roman" w:cs="Times New Roman"/>
          <w:sz w:val="24"/>
          <w:szCs w:val="24"/>
        </w:rPr>
      </w:pPr>
      <w:r w:rsidRPr="00296F98">
        <w:rPr>
          <w:rFonts w:ascii="Times New Roman" w:hAnsi="Times New Roman" w:cs="Times New Roman"/>
          <w:sz w:val="24"/>
          <w:szCs w:val="24"/>
        </w:rPr>
        <w:t xml:space="preserve">Participation in </w:t>
      </w:r>
      <w:r w:rsidR="00745D18">
        <w:rPr>
          <w:rFonts w:ascii="Times New Roman" w:hAnsi="Times New Roman" w:cs="Times New Roman"/>
          <w:sz w:val="24"/>
          <w:szCs w:val="24"/>
        </w:rPr>
        <w:t>sports and allied activities</w:t>
      </w:r>
      <w:r w:rsidRPr="00296F98">
        <w:rPr>
          <w:rFonts w:ascii="Times New Roman" w:hAnsi="Times New Roman" w:cs="Times New Roman"/>
          <w:sz w:val="24"/>
          <w:szCs w:val="24"/>
        </w:rPr>
        <w:t xml:space="preserve"> leads to the development of certain sport-specific skills and attitude, improves the cardio respiratory endurance, target body composition, flexibility, strength and endurance of muscles, agility, physical and mental health, psycho-social well-being; acquiring and enhancing fundamental motor skills and cognitive ability. </w:t>
      </w:r>
      <w:r w:rsidR="00745D18">
        <w:rPr>
          <w:rFonts w:ascii="Times New Roman" w:hAnsi="Times New Roman" w:cs="Times New Roman"/>
          <w:sz w:val="24"/>
          <w:szCs w:val="24"/>
        </w:rPr>
        <w:t>Specific preparation of sportspersons is the responsibility of Government and Private organizations</w:t>
      </w:r>
      <w:r w:rsidRPr="00296F98">
        <w:rPr>
          <w:rFonts w:ascii="Times New Roman" w:hAnsi="Times New Roman" w:cs="Times New Roman"/>
          <w:sz w:val="24"/>
          <w:szCs w:val="24"/>
        </w:rPr>
        <w:t>. Such fitness programs shall be developed under the proper guidance of qualified professionals</w:t>
      </w:r>
      <w:r w:rsidR="00236C02">
        <w:rPr>
          <w:rFonts w:ascii="Times New Roman" w:hAnsi="Times New Roman" w:cs="Times New Roman"/>
          <w:sz w:val="24"/>
          <w:szCs w:val="24"/>
        </w:rPr>
        <w:t xml:space="preserve"> (Meghalaya sports policy, 201</w:t>
      </w:r>
      <w:r w:rsidR="00CF4B19">
        <w:rPr>
          <w:rFonts w:ascii="Times New Roman" w:hAnsi="Times New Roman" w:cs="Times New Roman"/>
          <w:sz w:val="24"/>
          <w:szCs w:val="24"/>
        </w:rPr>
        <w:t>9</w:t>
      </w:r>
      <w:r w:rsidR="00236C02">
        <w:rPr>
          <w:rFonts w:ascii="Times New Roman" w:hAnsi="Times New Roman" w:cs="Times New Roman"/>
          <w:sz w:val="24"/>
          <w:szCs w:val="24"/>
        </w:rPr>
        <w:t>)</w:t>
      </w:r>
      <w:r w:rsidRPr="00296F98">
        <w:rPr>
          <w:rFonts w:ascii="Times New Roman" w:hAnsi="Times New Roman" w:cs="Times New Roman"/>
          <w:sz w:val="24"/>
          <w:szCs w:val="24"/>
        </w:rPr>
        <w:t>.</w:t>
      </w:r>
    </w:p>
    <w:p w:rsidR="00296F98" w:rsidRDefault="00F2167E" w:rsidP="00DD2E8E">
      <w:pPr>
        <w:spacing w:line="360" w:lineRule="auto"/>
        <w:ind w:firstLine="720"/>
        <w:jc w:val="both"/>
        <w:rPr>
          <w:rFonts w:ascii="Times New Roman" w:hAnsi="Times New Roman" w:cs="Times New Roman"/>
          <w:sz w:val="24"/>
          <w:szCs w:val="24"/>
        </w:rPr>
      </w:pPr>
      <w:r w:rsidRPr="00296F98">
        <w:rPr>
          <w:rFonts w:ascii="Times New Roman" w:hAnsi="Times New Roman" w:cs="Times New Roman"/>
          <w:sz w:val="24"/>
          <w:szCs w:val="24"/>
        </w:rPr>
        <w:t>The sports system and its efforts to ensure technically sound programme has evolved significantly in recent years with wide spread effort on long term athlete development principles</w:t>
      </w:r>
      <w:r w:rsidR="007459F6">
        <w:rPr>
          <w:rFonts w:ascii="Times New Roman" w:hAnsi="Times New Roman" w:cs="Times New Roman"/>
          <w:sz w:val="24"/>
          <w:szCs w:val="24"/>
        </w:rPr>
        <w:t xml:space="preserve"> (</w:t>
      </w:r>
      <w:r w:rsidR="007459F6" w:rsidRPr="00D67011">
        <w:rPr>
          <w:rFonts w:ascii="Times New Roman" w:hAnsi="Times New Roman" w:cs="Times New Roman"/>
          <w:sz w:val="24"/>
          <w:szCs w:val="24"/>
        </w:rPr>
        <w:t>Ahmadinejad</w:t>
      </w:r>
      <w:r w:rsidR="007459F6">
        <w:rPr>
          <w:rFonts w:ascii="Times New Roman" w:hAnsi="Times New Roman" w:cs="Times New Roman"/>
          <w:sz w:val="24"/>
          <w:szCs w:val="24"/>
        </w:rPr>
        <w:t>, et. al., 2014)</w:t>
      </w:r>
      <w:r w:rsidRPr="00296F98">
        <w:rPr>
          <w:rFonts w:ascii="Times New Roman" w:hAnsi="Times New Roman" w:cs="Times New Roman"/>
          <w:sz w:val="24"/>
          <w:szCs w:val="24"/>
        </w:rPr>
        <w:t xml:space="preserve">. </w:t>
      </w:r>
      <w:r w:rsidR="00296F98" w:rsidRPr="00296F98">
        <w:rPr>
          <w:rFonts w:ascii="Times New Roman" w:hAnsi="Times New Roman" w:cs="Times New Roman"/>
          <w:sz w:val="24"/>
          <w:szCs w:val="24"/>
        </w:rPr>
        <w:t xml:space="preserve">The education and recreation sectors play </w:t>
      </w:r>
      <w:r w:rsidR="00745D18">
        <w:rPr>
          <w:rFonts w:ascii="Times New Roman" w:hAnsi="Times New Roman" w:cs="Times New Roman"/>
          <w:sz w:val="24"/>
          <w:szCs w:val="24"/>
        </w:rPr>
        <w:t>detrimental</w:t>
      </w:r>
      <w:r w:rsidR="00296F98" w:rsidRPr="00296F98">
        <w:rPr>
          <w:rFonts w:ascii="Times New Roman" w:hAnsi="Times New Roman" w:cs="Times New Roman"/>
          <w:sz w:val="24"/>
          <w:szCs w:val="24"/>
        </w:rPr>
        <w:t xml:space="preserve"> role in sports participation as both providers and partners in its </w:t>
      </w:r>
      <w:r w:rsidR="00745D18">
        <w:rPr>
          <w:rFonts w:ascii="Times New Roman" w:hAnsi="Times New Roman" w:cs="Times New Roman"/>
          <w:sz w:val="24"/>
          <w:szCs w:val="24"/>
        </w:rPr>
        <w:t>effective dissemination</w:t>
      </w:r>
      <w:r w:rsidR="00296F98" w:rsidRPr="00296F98">
        <w:rPr>
          <w:rFonts w:ascii="Times New Roman" w:hAnsi="Times New Roman" w:cs="Times New Roman"/>
          <w:sz w:val="24"/>
          <w:szCs w:val="24"/>
        </w:rPr>
        <w:t xml:space="preserve">. </w:t>
      </w:r>
      <w:r w:rsidR="00745D18">
        <w:rPr>
          <w:rFonts w:ascii="Times New Roman" w:hAnsi="Times New Roman" w:cs="Times New Roman"/>
          <w:sz w:val="24"/>
          <w:szCs w:val="24"/>
        </w:rPr>
        <w:t>There are</w:t>
      </w:r>
      <w:r w:rsidR="00296F98" w:rsidRPr="00296F98">
        <w:rPr>
          <w:rFonts w:ascii="Times New Roman" w:hAnsi="Times New Roman" w:cs="Times New Roman"/>
          <w:sz w:val="24"/>
          <w:szCs w:val="24"/>
        </w:rPr>
        <w:t xml:space="preserve"> many academic and developmental benefits derived from sports participation. Sports is included in school </w:t>
      </w:r>
      <w:r w:rsidR="00745D18">
        <w:rPr>
          <w:rFonts w:ascii="Times New Roman" w:hAnsi="Times New Roman" w:cs="Times New Roman"/>
          <w:sz w:val="24"/>
          <w:szCs w:val="24"/>
        </w:rPr>
        <w:t xml:space="preserve">and college </w:t>
      </w:r>
      <w:r w:rsidR="00296F98" w:rsidRPr="00296F98">
        <w:rPr>
          <w:rFonts w:ascii="Times New Roman" w:hAnsi="Times New Roman" w:cs="Times New Roman"/>
          <w:sz w:val="24"/>
          <w:szCs w:val="24"/>
        </w:rPr>
        <w:t xml:space="preserve">curriculum </w:t>
      </w:r>
      <w:r w:rsidR="00745D18">
        <w:rPr>
          <w:rFonts w:ascii="Times New Roman" w:hAnsi="Times New Roman" w:cs="Times New Roman"/>
          <w:sz w:val="24"/>
          <w:szCs w:val="24"/>
        </w:rPr>
        <w:t xml:space="preserve">in recent times </w:t>
      </w:r>
      <w:r w:rsidR="00296F98" w:rsidRPr="00296F98">
        <w:rPr>
          <w:rFonts w:ascii="Times New Roman" w:hAnsi="Times New Roman" w:cs="Times New Roman"/>
          <w:sz w:val="24"/>
          <w:szCs w:val="24"/>
        </w:rPr>
        <w:t xml:space="preserve">and </w:t>
      </w:r>
      <w:r w:rsidR="00745D18">
        <w:rPr>
          <w:rFonts w:ascii="Times New Roman" w:hAnsi="Times New Roman" w:cs="Times New Roman"/>
          <w:sz w:val="24"/>
          <w:szCs w:val="24"/>
        </w:rPr>
        <w:t>also a part of</w:t>
      </w:r>
      <w:r w:rsidR="00296F98" w:rsidRPr="00296F98">
        <w:rPr>
          <w:rFonts w:ascii="Times New Roman" w:hAnsi="Times New Roman" w:cs="Times New Roman"/>
          <w:sz w:val="24"/>
          <w:szCs w:val="24"/>
        </w:rPr>
        <w:t xml:space="preserve"> inter scholastic and intramural </w:t>
      </w:r>
      <w:r w:rsidR="00296F98" w:rsidRPr="00296F98">
        <w:rPr>
          <w:rFonts w:ascii="Times New Roman" w:hAnsi="Times New Roman" w:cs="Times New Roman"/>
          <w:sz w:val="24"/>
          <w:szCs w:val="24"/>
        </w:rPr>
        <w:lastRenderedPageBreak/>
        <w:t xml:space="preserve">programmes. </w:t>
      </w:r>
      <w:r w:rsidR="00745D18">
        <w:rPr>
          <w:rFonts w:ascii="Times New Roman" w:hAnsi="Times New Roman" w:cs="Times New Roman"/>
          <w:sz w:val="24"/>
          <w:szCs w:val="24"/>
        </w:rPr>
        <w:t>Governmental and private sector organizations like sports hostels and other educational entities have to promote</w:t>
      </w:r>
      <w:r w:rsidR="00296F98" w:rsidRPr="00296F98">
        <w:rPr>
          <w:rFonts w:ascii="Times New Roman" w:hAnsi="Times New Roman" w:cs="Times New Roman"/>
          <w:sz w:val="24"/>
          <w:szCs w:val="24"/>
        </w:rPr>
        <w:t xml:space="preserve"> sports participation, building and managing facilities, training leaders, officials, administrators and volunteers and conducting research and evaluation.</w:t>
      </w:r>
    </w:p>
    <w:p w:rsidR="00CF4B19" w:rsidRPr="00296F98" w:rsidRDefault="00CF4B19" w:rsidP="00DD2E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Private institutions are coming forward to promote sports in the present scenario. Their contributions are immense in training elite athletes in India. They take utmost care and interest in providing basic facilities needed to excel in sports</w:t>
      </w:r>
      <w:r w:rsidR="00593B05">
        <w:rPr>
          <w:rFonts w:ascii="Times New Roman" w:hAnsi="Times New Roman" w:cs="Times New Roman"/>
          <w:sz w:val="24"/>
          <w:szCs w:val="24"/>
        </w:rPr>
        <w:t xml:space="preserve">. </w:t>
      </w:r>
      <w:r w:rsidR="00CE3775">
        <w:rPr>
          <w:rFonts w:ascii="Times New Roman" w:hAnsi="Times New Roman" w:cs="Times New Roman"/>
          <w:sz w:val="24"/>
          <w:szCs w:val="24"/>
        </w:rPr>
        <w:t>The Government and Private sector hostels together are contributing for the promotion of sports in Karnataka as well. Department of Youth Empowerment and Sports (DYES) is running its sports hostel in Karnataka and has sheltered huge number of sportspersons since its inception. Private sports hostels like S.D.M. Education Society, Alvas Education Foundation and Chandragi sports hostels have been constantly giving their contributions for the development of every aspect of Sportspersons.</w:t>
      </w:r>
    </w:p>
    <w:p w:rsidR="00CE3775" w:rsidRPr="00296F98" w:rsidRDefault="00F2167E" w:rsidP="00F2167E">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Sports promotion</w:t>
      </w:r>
      <w:r w:rsidRPr="00296F98">
        <w:rPr>
          <w:rFonts w:ascii="Times New Roman" w:hAnsi="Times New Roman" w:cs="Times New Roman"/>
          <w:sz w:val="24"/>
          <w:szCs w:val="24"/>
        </w:rPr>
        <w:t xml:space="preserve"> needs to continue and a number of elements need to be strengthened including coaching and instruction facilities and equipment. </w:t>
      </w:r>
      <w:r w:rsidR="00CE3775">
        <w:rPr>
          <w:rFonts w:ascii="Times New Roman" w:hAnsi="Times New Roman" w:cs="Times New Roman"/>
          <w:sz w:val="24"/>
          <w:szCs w:val="24"/>
        </w:rPr>
        <w:t>The status of sportspersons and their performance, especially in sports hostels in Karnataka, is a potential topic of study</w:t>
      </w:r>
      <w:r w:rsidR="00715D4C">
        <w:rPr>
          <w:rFonts w:ascii="Times New Roman" w:hAnsi="Times New Roman" w:cs="Times New Roman"/>
          <w:sz w:val="24"/>
          <w:szCs w:val="24"/>
        </w:rPr>
        <w:t xml:space="preserve"> (Straus and Corbin, 1990)</w:t>
      </w:r>
      <w:r w:rsidR="00CE3775">
        <w:rPr>
          <w:rFonts w:ascii="Times New Roman" w:hAnsi="Times New Roman" w:cs="Times New Roman"/>
          <w:sz w:val="24"/>
          <w:szCs w:val="24"/>
        </w:rPr>
        <w:t xml:space="preserve">. </w:t>
      </w:r>
      <w:r w:rsidR="00A43636">
        <w:rPr>
          <w:rFonts w:ascii="Times New Roman" w:hAnsi="Times New Roman" w:cs="Times New Roman"/>
          <w:sz w:val="24"/>
          <w:szCs w:val="24"/>
        </w:rPr>
        <w:t>G</w:t>
      </w:r>
      <w:r w:rsidR="00A43636" w:rsidRPr="00296F98">
        <w:rPr>
          <w:rFonts w:ascii="Times New Roman" w:hAnsi="Times New Roman" w:cs="Times New Roman"/>
          <w:sz w:val="24"/>
          <w:szCs w:val="24"/>
        </w:rPr>
        <w:t>overnment and sports organizations need to continue their effort to partner with the private sector in pursuit of common objectives</w:t>
      </w:r>
      <w:r w:rsidR="00A43636">
        <w:rPr>
          <w:rFonts w:ascii="Times New Roman" w:hAnsi="Times New Roman" w:cs="Times New Roman"/>
          <w:sz w:val="24"/>
          <w:szCs w:val="24"/>
        </w:rPr>
        <w:t>.</w:t>
      </w:r>
      <w:r w:rsidR="00A43636">
        <w:rPr>
          <w:rFonts w:ascii="Times New Roman" w:hAnsi="Times New Roman" w:cs="Times New Roman"/>
          <w:sz w:val="24"/>
          <w:szCs w:val="24"/>
        </w:rPr>
        <w:t xml:space="preserve"> </w:t>
      </w:r>
      <w:r w:rsidR="00CE3775">
        <w:rPr>
          <w:rFonts w:ascii="Times New Roman" w:hAnsi="Times New Roman" w:cs="Times New Roman"/>
          <w:sz w:val="24"/>
          <w:szCs w:val="24"/>
        </w:rPr>
        <w:t xml:space="preserve">The functioning of Government and Private sector sports hostels can be understood by this study. In this direction, a study was intended to analyze the physical performance of sportspersons belonging to </w:t>
      </w:r>
      <w:r w:rsidR="00CE3775">
        <w:rPr>
          <w:rFonts w:ascii="Times New Roman" w:hAnsi="Times New Roman" w:cs="Times New Roman"/>
          <w:sz w:val="24"/>
          <w:szCs w:val="24"/>
        </w:rPr>
        <w:t>Government and Private sector sports hostels</w:t>
      </w:r>
      <w:r w:rsidR="00DD2E8E">
        <w:rPr>
          <w:rFonts w:ascii="Times New Roman" w:hAnsi="Times New Roman" w:cs="Times New Roman"/>
          <w:sz w:val="24"/>
          <w:szCs w:val="24"/>
        </w:rPr>
        <w:t>.</w:t>
      </w:r>
      <w:r>
        <w:rPr>
          <w:rFonts w:ascii="Times New Roman" w:hAnsi="Times New Roman" w:cs="Times New Roman"/>
          <w:sz w:val="24"/>
          <w:szCs w:val="24"/>
        </w:rPr>
        <w:t xml:space="preserve"> </w:t>
      </w:r>
      <w:r w:rsidRPr="00296F98">
        <w:rPr>
          <w:rFonts w:ascii="Times New Roman" w:hAnsi="Times New Roman" w:cs="Times New Roman"/>
          <w:sz w:val="24"/>
          <w:szCs w:val="24"/>
        </w:rPr>
        <w:t>Stronger alignment among the various elements of the system is essential to improve efficiencies and effectiveness.</w:t>
      </w:r>
    </w:p>
    <w:p w:rsidR="00FF6318" w:rsidRPr="000949EE" w:rsidRDefault="00ED4E7C" w:rsidP="00A55C95">
      <w:pPr>
        <w:jc w:val="both"/>
        <w:rPr>
          <w:rFonts w:ascii="Times New Roman" w:hAnsi="Times New Roman" w:cs="Times New Roman"/>
          <w:b/>
          <w:sz w:val="24"/>
          <w:szCs w:val="24"/>
        </w:rPr>
      </w:pPr>
      <w:r>
        <w:rPr>
          <w:rFonts w:ascii="Times New Roman" w:hAnsi="Times New Roman" w:cs="Times New Roman"/>
          <w:b/>
          <w:sz w:val="24"/>
          <w:szCs w:val="24"/>
        </w:rPr>
        <w:t>OBJECTIVE</w:t>
      </w:r>
      <w:r w:rsidR="00E10E86" w:rsidRPr="000949EE">
        <w:rPr>
          <w:rFonts w:ascii="Times New Roman" w:hAnsi="Times New Roman" w:cs="Times New Roman"/>
          <w:b/>
          <w:sz w:val="24"/>
          <w:szCs w:val="24"/>
        </w:rPr>
        <w:t xml:space="preserve"> OF THE STUDY</w:t>
      </w:r>
    </w:p>
    <w:p w:rsidR="000949EE" w:rsidRPr="000949EE" w:rsidRDefault="000949EE" w:rsidP="00DD2E8E">
      <w:pPr>
        <w:spacing w:line="360" w:lineRule="auto"/>
        <w:jc w:val="both"/>
        <w:rPr>
          <w:rFonts w:ascii="Times New Roman" w:hAnsi="Times New Roman" w:cs="Times New Roman"/>
          <w:sz w:val="24"/>
          <w:szCs w:val="24"/>
        </w:rPr>
      </w:pPr>
      <w:r w:rsidRPr="000949EE">
        <w:rPr>
          <w:rFonts w:ascii="Times New Roman" w:hAnsi="Times New Roman" w:cs="Times New Roman"/>
          <w:sz w:val="24"/>
          <w:szCs w:val="24"/>
        </w:rPr>
        <w:t xml:space="preserve">The </w:t>
      </w:r>
      <w:r w:rsidR="00E10E86">
        <w:rPr>
          <w:rFonts w:ascii="Times New Roman" w:hAnsi="Times New Roman" w:cs="Times New Roman"/>
          <w:sz w:val="24"/>
          <w:szCs w:val="24"/>
        </w:rPr>
        <w:t xml:space="preserve">purpose of the </w:t>
      </w:r>
      <w:r w:rsidRPr="000949EE">
        <w:rPr>
          <w:rFonts w:ascii="Times New Roman" w:hAnsi="Times New Roman" w:cs="Times New Roman"/>
          <w:sz w:val="24"/>
          <w:szCs w:val="24"/>
        </w:rPr>
        <w:t xml:space="preserve">present study </w:t>
      </w:r>
      <w:r w:rsidR="00E10E86">
        <w:rPr>
          <w:rFonts w:ascii="Times New Roman" w:hAnsi="Times New Roman" w:cs="Times New Roman"/>
          <w:sz w:val="24"/>
          <w:szCs w:val="24"/>
        </w:rPr>
        <w:t>was to compare the physical performance of sportspersons belonging to Government and Private sector sports hostels of Karnataka</w:t>
      </w:r>
      <w:r w:rsidRPr="000949EE">
        <w:rPr>
          <w:rFonts w:ascii="Times New Roman" w:hAnsi="Times New Roman" w:cs="Times New Roman"/>
          <w:sz w:val="24"/>
          <w:szCs w:val="24"/>
        </w:rPr>
        <w:t>.</w:t>
      </w:r>
    </w:p>
    <w:p w:rsidR="0073683C" w:rsidRPr="000949EE" w:rsidRDefault="00E10E86" w:rsidP="0073683C">
      <w:pPr>
        <w:rPr>
          <w:rFonts w:ascii="Times New Roman" w:hAnsi="Times New Roman" w:cs="Times New Roman"/>
          <w:b/>
          <w:sz w:val="24"/>
          <w:szCs w:val="24"/>
        </w:rPr>
      </w:pPr>
      <w:r w:rsidRPr="000949EE">
        <w:rPr>
          <w:rFonts w:ascii="Times New Roman" w:hAnsi="Times New Roman" w:cs="Times New Roman"/>
          <w:b/>
          <w:sz w:val="24"/>
          <w:szCs w:val="24"/>
        </w:rPr>
        <w:t>METHODOLOGY</w:t>
      </w:r>
    </w:p>
    <w:p w:rsidR="0073683C" w:rsidRDefault="0073683C" w:rsidP="00DD2E8E">
      <w:pPr>
        <w:spacing w:line="36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In order to achieve the purpose of the study </w:t>
      </w:r>
      <w:r w:rsidR="00DE3977">
        <w:rPr>
          <w:rFonts w:ascii="Times New Roman" w:hAnsi="Times New Roman" w:cs="Times New Roman"/>
          <w:sz w:val="24"/>
          <w:szCs w:val="24"/>
        </w:rPr>
        <w:t>Eighty-two</w:t>
      </w:r>
      <w:r w:rsidR="005D38C3" w:rsidRPr="000949EE">
        <w:rPr>
          <w:rFonts w:ascii="Times New Roman" w:hAnsi="Times New Roman" w:cs="Times New Roman"/>
          <w:sz w:val="24"/>
          <w:szCs w:val="24"/>
        </w:rPr>
        <w:t xml:space="preserve"> </w:t>
      </w:r>
      <w:r w:rsidR="00DE3977">
        <w:rPr>
          <w:rFonts w:ascii="Times New Roman" w:hAnsi="Times New Roman" w:cs="Times New Roman"/>
          <w:sz w:val="24"/>
          <w:szCs w:val="24"/>
        </w:rPr>
        <w:t xml:space="preserve">male </w:t>
      </w:r>
      <w:r w:rsidR="005D38C3" w:rsidRPr="000949EE">
        <w:rPr>
          <w:rFonts w:ascii="Times New Roman" w:hAnsi="Times New Roman" w:cs="Times New Roman"/>
          <w:sz w:val="24"/>
          <w:szCs w:val="24"/>
        </w:rPr>
        <w:t xml:space="preserve">sportspersons </w:t>
      </w:r>
      <w:r w:rsidR="00DE3977">
        <w:rPr>
          <w:rFonts w:ascii="Times New Roman" w:hAnsi="Times New Roman" w:cs="Times New Roman"/>
          <w:sz w:val="24"/>
          <w:szCs w:val="24"/>
        </w:rPr>
        <w:t>from Government (N=30) and Private (N=52) sports hostels</w:t>
      </w:r>
      <w:r w:rsidR="005D38C3">
        <w:rPr>
          <w:rFonts w:ascii="Times New Roman" w:hAnsi="Times New Roman" w:cs="Times New Roman"/>
          <w:sz w:val="24"/>
          <w:szCs w:val="24"/>
        </w:rPr>
        <w:t xml:space="preserve"> </w:t>
      </w:r>
      <w:r w:rsidRPr="000949EE">
        <w:rPr>
          <w:rFonts w:ascii="Times New Roman" w:hAnsi="Times New Roman" w:cs="Times New Roman"/>
          <w:sz w:val="24"/>
          <w:szCs w:val="24"/>
        </w:rPr>
        <w:t>were selected. The details are given in table 1.</w:t>
      </w:r>
      <w:r w:rsidR="00DE3977">
        <w:rPr>
          <w:rFonts w:ascii="Times New Roman" w:hAnsi="Times New Roman" w:cs="Times New Roman"/>
          <w:sz w:val="24"/>
          <w:szCs w:val="24"/>
        </w:rPr>
        <w:t xml:space="preserve"> Their age ranged between 16 to 18 years. The subjects were studying during the academic year 2020-21 in various Pre-University colleges in the locality of their respective sports hostels</w:t>
      </w:r>
      <w:r w:rsidR="00261C11">
        <w:rPr>
          <w:rFonts w:ascii="Times New Roman" w:hAnsi="Times New Roman" w:cs="Times New Roman"/>
          <w:sz w:val="24"/>
          <w:szCs w:val="24"/>
        </w:rPr>
        <w:t>.</w:t>
      </w:r>
      <w:r w:rsidR="00ED4E7C">
        <w:rPr>
          <w:rFonts w:ascii="Times New Roman" w:hAnsi="Times New Roman" w:cs="Times New Roman"/>
          <w:sz w:val="24"/>
          <w:szCs w:val="24"/>
        </w:rPr>
        <w:t xml:space="preserve"> The sports hostels include in the present investigation were as follows (table 1).</w:t>
      </w:r>
    </w:p>
    <w:p w:rsidR="00ED4E7C" w:rsidRDefault="00ED4E7C" w:rsidP="00ED4E7C">
      <w:pPr>
        <w:spacing w:line="240" w:lineRule="auto"/>
        <w:jc w:val="center"/>
        <w:rPr>
          <w:rFonts w:ascii="Times New Roman" w:hAnsi="Times New Roman" w:cs="Times New Roman"/>
          <w:b/>
          <w:sz w:val="24"/>
          <w:szCs w:val="24"/>
        </w:rPr>
      </w:pPr>
      <w:r w:rsidRPr="00CF4B19">
        <w:rPr>
          <w:rFonts w:ascii="Times New Roman" w:hAnsi="Times New Roman" w:cs="Times New Roman"/>
          <w:b/>
          <w:sz w:val="24"/>
          <w:szCs w:val="24"/>
        </w:rPr>
        <w:lastRenderedPageBreak/>
        <w:t>Table</w:t>
      </w:r>
      <w:r w:rsidRPr="00FB74B8">
        <w:rPr>
          <w:rFonts w:ascii="Times New Roman" w:hAnsi="Times New Roman" w:cs="Times New Roman"/>
          <w:b/>
          <w:sz w:val="24"/>
          <w:szCs w:val="24"/>
        </w:rPr>
        <w:t xml:space="preserve"> </w:t>
      </w:r>
      <w:r>
        <w:rPr>
          <w:rFonts w:ascii="Times New Roman" w:hAnsi="Times New Roman" w:cs="Times New Roman"/>
          <w:b/>
          <w:sz w:val="24"/>
          <w:szCs w:val="24"/>
        </w:rPr>
        <w:t>1</w:t>
      </w:r>
      <w:r w:rsidRPr="00FB74B8">
        <w:rPr>
          <w:rFonts w:ascii="Times New Roman" w:hAnsi="Times New Roman" w:cs="Times New Roman"/>
          <w:b/>
          <w:sz w:val="24"/>
          <w:szCs w:val="24"/>
        </w:rPr>
        <w:t xml:space="preserve">. </w:t>
      </w:r>
      <w:r>
        <w:rPr>
          <w:rFonts w:ascii="Times New Roman" w:hAnsi="Times New Roman" w:cs="Times New Roman"/>
          <w:b/>
          <w:sz w:val="24"/>
          <w:szCs w:val="24"/>
        </w:rPr>
        <w:t>Information</w:t>
      </w:r>
      <w:r w:rsidRPr="00FB74B8">
        <w:rPr>
          <w:rFonts w:ascii="Times New Roman" w:hAnsi="Times New Roman" w:cs="Times New Roman"/>
          <w:b/>
          <w:sz w:val="24"/>
          <w:szCs w:val="24"/>
        </w:rPr>
        <w:t xml:space="preserve"> o</w:t>
      </w:r>
      <w:r>
        <w:rPr>
          <w:rFonts w:ascii="Times New Roman" w:hAnsi="Times New Roman" w:cs="Times New Roman"/>
          <w:b/>
          <w:sz w:val="24"/>
          <w:szCs w:val="24"/>
        </w:rPr>
        <w:t>n</w:t>
      </w:r>
      <w:r w:rsidRPr="00FB74B8">
        <w:rPr>
          <w:rFonts w:ascii="Times New Roman" w:hAnsi="Times New Roman" w:cs="Times New Roman"/>
          <w:b/>
          <w:sz w:val="24"/>
          <w:szCs w:val="24"/>
        </w:rPr>
        <w:t xml:space="preserve"> </w:t>
      </w:r>
      <w:r>
        <w:rPr>
          <w:rFonts w:ascii="Times New Roman" w:hAnsi="Times New Roman" w:cs="Times New Roman"/>
          <w:b/>
          <w:sz w:val="24"/>
          <w:szCs w:val="24"/>
        </w:rPr>
        <w:t>Government and Private sector sports hostels selected for the study</w:t>
      </w:r>
    </w:p>
    <w:tbl>
      <w:tblPr>
        <w:tblStyle w:val="TableGrid"/>
        <w:tblW w:w="0" w:type="auto"/>
        <w:tblLook w:val="04A0" w:firstRow="1" w:lastRow="0" w:firstColumn="1" w:lastColumn="0" w:noHBand="0" w:noVBand="1"/>
      </w:tblPr>
      <w:tblGrid>
        <w:gridCol w:w="895"/>
        <w:gridCol w:w="4500"/>
        <w:gridCol w:w="3955"/>
      </w:tblGrid>
      <w:tr w:rsidR="00065A0C" w:rsidRPr="00D34C3E" w:rsidTr="001D064F">
        <w:tc>
          <w:tcPr>
            <w:tcW w:w="895" w:type="dxa"/>
          </w:tcPr>
          <w:p w:rsidR="00065A0C" w:rsidRPr="00D34C3E" w:rsidRDefault="007D41B8" w:rsidP="00A84A18">
            <w:pPr>
              <w:jc w:val="center"/>
              <w:rPr>
                <w:rFonts w:ascii="Times New Roman" w:hAnsi="Times New Roman" w:cs="Times New Roman"/>
                <w:b/>
                <w:sz w:val="24"/>
                <w:szCs w:val="24"/>
              </w:rPr>
            </w:pPr>
            <w:r>
              <w:rPr>
                <w:rFonts w:ascii="Times New Roman" w:hAnsi="Times New Roman" w:cs="Times New Roman"/>
                <w:b/>
                <w:sz w:val="24"/>
                <w:szCs w:val="24"/>
              </w:rPr>
              <w:t>Sl. No.</w:t>
            </w:r>
            <w:r w:rsidR="00065A0C">
              <w:rPr>
                <w:rFonts w:ascii="Times New Roman" w:hAnsi="Times New Roman" w:cs="Times New Roman"/>
                <w:b/>
                <w:sz w:val="24"/>
                <w:szCs w:val="24"/>
              </w:rPr>
              <w:t xml:space="preserve"> </w:t>
            </w:r>
          </w:p>
        </w:tc>
        <w:tc>
          <w:tcPr>
            <w:tcW w:w="4500" w:type="dxa"/>
          </w:tcPr>
          <w:p w:rsidR="00065A0C" w:rsidRPr="00D34C3E" w:rsidRDefault="00065A0C" w:rsidP="00A84A18">
            <w:pPr>
              <w:jc w:val="center"/>
              <w:rPr>
                <w:rFonts w:ascii="Times New Roman" w:hAnsi="Times New Roman" w:cs="Times New Roman"/>
                <w:b/>
                <w:sz w:val="24"/>
                <w:szCs w:val="24"/>
              </w:rPr>
            </w:pPr>
            <w:r>
              <w:rPr>
                <w:rFonts w:ascii="Times New Roman" w:hAnsi="Times New Roman" w:cs="Times New Roman"/>
                <w:b/>
                <w:sz w:val="24"/>
                <w:szCs w:val="24"/>
              </w:rPr>
              <w:t>Government</w:t>
            </w:r>
          </w:p>
        </w:tc>
        <w:tc>
          <w:tcPr>
            <w:tcW w:w="3955" w:type="dxa"/>
          </w:tcPr>
          <w:p w:rsidR="00065A0C" w:rsidRPr="00D34C3E" w:rsidRDefault="007D41B8" w:rsidP="00A84A18">
            <w:pPr>
              <w:jc w:val="center"/>
              <w:rPr>
                <w:rFonts w:ascii="Times New Roman" w:hAnsi="Times New Roman" w:cs="Times New Roman"/>
                <w:b/>
                <w:sz w:val="24"/>
                <w:szCs w:val="24"/>
              </w:rPr>
            </w:pPr>
            <w:r>
              <w:rPr>
                <w:rFonts w:ascii="Times New Roman" w:hAnsi="Times New Roman" w:cs="Times New Roman"/>
                <w:b/>
                <w:sz w:val="24"/>
                <w:szCs w:val="24"/>
              </w:rPr>
              <w:t>Private</w:t>
            </w:r>
          </w:p>
        </w:tc>
      </w:tr>
      <w:tr w:rsidR="00065A0C" w:rsidTr="001D064F">
        <w:tc>
          <w:tcPr>
            <w:tcW w:w="895" w:type="dxa"/>
          </w:tcPr>
          <w:p w:rsidR="00065A0C"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00" w:type="dxa"/>
          </w:tcPr>
          <w:p w:rsidR="00065A0C" w:rsidRDefault="00BE216B" w:rsidP="00A84A18">
            <w:pPr>
              <w:jc w:val="both"/>
              <w:rPr>
                <w:rFonts w:ascii="Times New Roman" w:hAnsi="Times New Roman" w:cs="Times New Roman"/>
                <w:sz w:val="24"/>
                <w:szCs w:val="24"/>
              </w:rPr>
            </w:pPr>
            <w:r>
              <w:rPr>
                <w:rFonts w:ascii="Times New Roman" w:hAnsi="Times New Roman" w:cs="Times New Roman"/>
                <w:sz w:val="24"/>
                <w:szCs w:val="24"/>
              </w:rPr>
              <w:t>Department of Youth Empowerment and Sports (DYES)</w:t>
            </w:r>
            <w:r>
              <w:rPr>
                <w:rFonts w:ascii="Times New Roman" w:hAnsi="Times New Roman" w:cs="Times New Roman"/>
                <w:sz w:val="24"/>
                <w:szCs w:val="24"/>
              </w:rPr>
              <w:t>, Vidyanagara</w:t>
            </w:r>
          </w:p>
        </w:tc>
        <w:tc>
          <w:tcPr>
            <w:tcW w:w="3955" w:type="dxa"/>
          </w:tcPr>
          <w:p w:rsidR="00065A0C" w:rsidRDefault="00BE216B" w:rsidP="00BE216B">
            <w:pPr>
              <w:rPr>
                <w:rFonts w:ascii="Times New Roman" w:hAnsi="Times New Roman" w:cs="Times New Roman"/>
                <w:sz w:val="24"/>
                <w:szCs w:val="24"/>
              </w:rPr>
            </w:pPr>
            <w:r>
              <w:rPr>
                <w:rFonts w:ascii="Times New Roman" w:hAnsi="Times New Roman" w:cs="Times New Roman"/>
                <w:sz w:val="24"/>
                <w:szCs w:val="24"/>
              </w:rPr>
              <w:t xml:space="preserve">S.D.M. Education Society, </w:t>
            </w:r>
            <w:r w:rsidR="001D064F">
              <w:rPr>
                <w:rFonts w:ascii="Times New Roman" w:hAnsi="Times New Roman" w:cs="Times New Roman"/>
                <w:sz w:val="24"/>
                <w:szCs w:val="24"/>
              </w:rPr>
              <w:t>Ujire</w:t>
            </w:r>
          </w:p>
        </w:tc>
      </w:tr>
      <w:tr w:rsidR="00BE216B" w:rsidTr="001D064F">
        <w:tc>
          <w:tcPr>
            <w:tcW w:w="895" w:type="dxa"/>
          </w:tcPr>
          <w:p w:rsidR="00BE216B"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00" w:type="dxa"/>
          </w:tcPr>
          <w:p w:rsidR="00BE216B" w:rsidRDefault="00BE216B" w:rsidP="00BE216B">
            <w:pPr>
              <w:jc w:val="both"/>
              <w:rPr>
                <w:rFonts w:ascii="Times New Roman" w:hAnsi="Times New Roman" w:cs="Times New Roman"/>
                <w:sz w:val="24"/>
                <w:szCs w:val="24"/>
              </w:rPr>
            </w:pPr>
            <w:r>
              <w:rPr>
                <w:rFonts w:ascii="Times New Roman" w:hAnsi="Times New Roman" w:cs="Times New Roman"/>
                <w:sz w:val="24"/>
                <w:szCs w:val="24"/>
              </w:rPr>
              <w:t xml:space="preserve">Department of Youth Empowerment and Sports (DYES), </w:t>
            </w:r>
            <w:r>
              <w:rPr>
                <w:rFonts w:ascii="Times New Roman" w:hAnsi="Times New Roman" w:cs="Times New Roman"/>
                <w:sz w:val="24"/>
                <w:szCs w:val="24"/>
              </w:rPr>
              <w:t>Shantinagara</w:t>
            </w:r>
          </w:p>
        </w:tc>
        <w:tc>
          <w:tcPr>
            <w:tcW w:w="3955" w:type="dxa"/>
          </w:tcPr>
          <w:p w:rsidR="00BE216B" w:rsidRDefault="00BE216B" w:rsidP="001D064F">
            <w:pPr>
              <w:rPr>
                <w:rFonts w:ascii="Times New Roman" w:hAnsi="Times New Roman" w:cs="Times New Roman"/>
                <w:sz w:val="24"/>
                <w:szCs w:val="24"/>
              </w:rPr>
            </w:pPr>
            <w:r>
              <w:rPr>
                <w:rFonts w:ascii="Times New Roman" w:hAnsi="Times New Roman" w:cs="Times New Roman"/>
                <w:sz w:val="24"/>
                <w:szCs w:val="24"/>
              </w:rPr>
              <w:t>Alvas Educati</w:t>
            </w:r>
            <w:r w:rsidR="001D064F">
              <w:rPr>
                <w:rFonts w:ascii="Times New Roman" w:hAnsi="Times New Roman" w:cs="Times New Roman"/>
                <w:sz w:val="24"/>
                <w:szCs w:val="24"/>
              </w:rPr>
              <w:t>on Foundation, Moodbidre</w:t>
            </w:r>
          </w:p>
        </w:tc>
      </w:tr>
      <w:tr w:rsidR="00BE216B" w:rsidTr="001D064F">
        <w:tc>
          <w:tcPr>
            <w:tcW w:w="895" w:type="dxa"/>
          </w:tcPr>
          <w:p w:rsidR="00BE216B"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00" w:type="dxa"/>
          </w:tcPr>
          <w:p w:rsidR="00BE216B" w:rsidRDefault="00BE216B" w:rsidP="001D064F">
            <w:pPr>
              <w:jc w:val="center"/>
              <w:rPr>
                <w:rFonts w:ascii="Times New Roman" w:hAnsi="Times New Roman" w:cs="Times New Roman"/>
                <w:sz w:val="24"/>
                <w:szCs w:val="24"/>
              </w:rPr>
            </w:pPr>
            <w:r>
              <w:rPr>
                <w:rFonts w:ascii="Times New Roman" w:hAnsi="Times New Roman" w:cs="Times New Roman"/>
                <w:sz w:val="24"/>
                <w:szCs w:val="24"/>
              </w:rPr>
              <w:t>--</w:t>
            </w:r>
          </w:p>
        </w:tc>
        <w:tc>
          <w:tcPr>
            <w:tcW w:w="3955" w:type="dxa"/>
          </w:tcPr>
          <w:p w:rsidR="00BE216B" w:rsidRDefault="00BE216B" w:rsidP="00BE216B">
            <w:pPr>
              <w:rPr>
                <w:rFonts w:ascii="Times New Roman" w:hAnsi="Times New Roman" w:cs="Times New Roman"/>
                <w:sz w:val="24"/>
                <w:szCs w:val="24"/>
              </w:rPr>
            </w:pPr>
            <w:r>
              <w:rPr>
                <w:rFonts w:ascii="Times New Roman" w:hAnsi="Times New Roman" w:cs="Times New Roman"/>
                <w:sz w:val="24"/>
                <w:szCs w:val="24"/>
              </w:rPr>
              <w:t>Chandragi sports hostels</w:t>
            </w:r>
            <w:r w:rsidR="001D064F">
              <w:rPr>
                <w:rFonts w:ascii="Times New Roman" w:hAnsi="Times New Roman" w:cs="Times New Roman"/>
                <w:sz w:val="24"/>
                <w:szCs w:val="24"/>
              </w:rPr>
              <w:t>, Rampura</w:t>
            </w:r>
          </w:p>
        </w:tc>
      </w:tr>
    </w:tbl>
    <w:p w:rsidR="00236C02" w:rsidRDefault="00D34C3E" w:rsidP="00DD2E8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Physical performance of sportspersons </w:t>
      </w:r>
      <w:r w:rsidR="006E146F">
        <w:rPr>
          <w:rFonts w:ascii="Times New Roman" w:hAnsi="Times New Roman" w:cs="Times New Roman"/>
          <w:sz w:val="24"/>
          <w:szCs w:val="24"/>
        </w:rPr>
        <w:t>was</w:t>
      </w:r>
      <w:r>
        <w:rPr>
          <w:rFonts w:ascii="Times New Roman" w:hAnsi="Times New Roman" w:cs="Times New Roman"/>
          <w:sz w:val="24"/>
          <w:szCs w:val="24"/>
        </w:rPr>
        <w:t xml:space="preserve"> assessed through standard tests selected for the purpose of the present study. The details of variables and tests are provided in table </w:t>
      </w:r>
      <w:r w:rsidR="00ED4E7C">
        <w:rPr>
          <w:rFonts w:ascii="Times New Roman" w:hAnsi="Times New Roman" w:cs="Times New Roman"/>
          <w:sz w:val="24"/>
          <w:szCs w:val="24"/>
        </w:rPr>
        <w:t>2</w:t>
      </w:r>
      <w:r>
        <w:rPr>
          <w:rFonts w:ascii="Times New Roman" w:hAnsi="Times New Roman" w:cs="Times New Roman"/>
          <w:sz w:val="24"/>
          <w:szCs w:val="24"/>
        </w:rPr>
        <w:t>.</w:t>
      </w:r>
    </w:p>
    <w:p w:rsidR="0090456E" w:rsidRPr="00236C02" w:rsidRDefault="00236C02" w:rsidP="00236C02">
      <w:pPr>
        <w:spacing w:line="240" w:lineRule="auto"/>
        <w:jc w:val="center"/>
        <w:rPr>
          <w:rFonts w:ascii="Times New Roman" w:hAnsi="Times New Roman" w:cs="Times New Roman"/>
          <w:sz w:val="24"/>
          <w:szCs w:val="24"/>
        </w:rPr>
      </w:pPr>
      <w:r w:rsidRPr="00CF4B19">
        <w:rPr>
          <w:rFonts w:ascii="Times New Roman" w:hAnsi="Times New Roman" w:cs="Times New Roman"/>
          <w:b/>
          <w:sz w:val="24"/>
          <w:szCs w:val="24"/>
        </w:rPr>
        <w:t>T</w:t>
      </w:r>
      <w:r w:rsidR="00FB74B8" w:rsidRPr="00CF4B19">
        <w:rPr>
          <w:rFonts w:ascii="Times New Roman" w:hAnsi="Times New Roman" w:cs="Times New Roman"/>
          <w:b/>
          <w:sz w:val="24"/>
          <w:szCs w:val="24"/>
        </w:rPr>
        <w:t>able</w:t>
      </w:r>
      <w:r w:rsidR="00FB74B8" w:rsidRPr="00FB74B8">
        <w:rPr>
          <w:rFonts w:ascii="Times New Roman" w:hAnsi="Times New Roman" w:cs="Times New Roman"/>
          <w:b/>
          <w:sz w:val="24"/>
          <w:szCs w:val="24"/>
        </w:rPr>
        <w:t xml:space="preserve"> </w:t>
      </w:r>
      <w:r w:rsidR="00ED4E7C">
        <w:rPr>
          <w:rFonts w:ascii="Times New Roman" w:hAnsi="Times New Roman" w:cs="Times New Roman"/>
          <w:b/>
          <w:sz w:val="24"/>
          <w:szCs w:val="24"/>
        </w:rPr>
        <w:t>2</w:t>
      </w:r>
      <w:r w:rsidR="00FB74B8" w:rsidRPr="00FB74B8">
        <w:rPr>
          <w:rFonts w:ascii="Times New Roman" w:hAnsi="Times New Roman" w:cs="Times New Roman"/>
          <w:b/>
          <w:sz w:val="24"/>
          <w:szCs w:val="24"/>
        </w:rPr>
        <w:t>. Details of physical performance variables, tests and units of measurement</w:t>
      </w:r>
    </w:p>
    <w:tbl>
      <w:tblPr>
        <w:tblStyle w:val="TableGrid"/>
        <w:tblW w:w="0" w:type="auto"/>
        <w:tblLook w:val="04A0" w:firstRow="1" w:lastRow="0" w:firstColumn="1" w:lastColumn="0" w:noHBand="0" w:noVBand="1"/>
      </w:tblPr>
      <w:tblGrid>
        <w:gridCol w:w="3116"/>
        <w:gridCol w:w="3117"/>
        <w:gridCol w:w="3117"/>
      </w:tblGrid>
      <w:tr w:rsidR="00D34C3E" w:rsidRPr="00D34C3E" w:rsidTr="00D34C3E">
        <w:tc>
          <w:tcPr>
            <w:tcW w:w="3116" w:type="dxa"/>
          </w:tcPr>
          <w:p w:rsidR="00D34C3E" w:rsidRPr="00D34C3E" w:rsidRDefault="00D34C3E" w:rsidP="00D34C3E">
            <w:pPr>
              <w:jc w:val="center"/>
              <w:rPr>
                <w:rFonts w:ascii="Times New Roman" w:hAnsi="Times New Roman" w:cs="Times New Roman"/>
                <w:b/>
                <w:sz w:val="24"/>
                <w:szCs w:val="24"/>
              </w:rPr>
            </w:pPr>
            <w:r w:rsidRPr="00D34C3E">
              <w:rPr>
                <w:rFonts w:ascii="Times New Roman" w:hAnsi="Times New Roman" w:cs="Times New Roman"/>
                <w:b/>
                <w:sz w:val="24"/>
                <w:szCs w:val="24"/>
              </w:rPr>
              <w:t>Variable</w:t>
            </w:r>
          </w:p>
        </w:tc>
        <w:tc>
          <w:tcPr>
            <w:tcW w:w="3117" w:type="dxa"/>
          </w:tcPr>
          <w:p w:rsidR="00D34C3E" w:rsidRPr="00D34C3E" w:rsidRDefault="00D34C3E" w:rsidP="00D34C3E">
            <w:pPr>
              <w:jc w:val="center"/>
              <w:rPr>
                <w:rFonts w:ascii="Times New Roman" w:hAnsi="Times New Roman" w:cs="Times New Roman"/>
                <w:b/>
                <w:sz w:val="24"/>
                <w:szCs w:val="24"/>
              </w:rPr>
            </w:pPr>
            <w:r>
              <w:rPr>
                <w:rFonts w:ascii="Times New Roman" w:hAnsi="Times New Roman" w:cs="Times New Roman"/>
                <w:b/>
                <w:sz w:val="24"/>
                <w:szCs w:val="24"/>
              </w:rPr>
              <w:t>Tests</w:t>
            </w:r>
          </w:p>
        </w:tc>
        <w:tc>
          <w:tcPr>
            <w:tcW w:w="3117" w:type="dxa"/>
          </w:tcPr>
          <w:p w:rsidR="00D34C3E" w:rsidRPr="00D34C3E" w:rsidRDefault="00D34C3E" w:rsidP="00D34C3E">
            <w:pPr>
              <w:jc w:val="center"/>
              <w:rPr>
                <w:rFonts w:ascii="Times New Roman" w:hAnsi="Times New Roman" w:cs="Times New Roman"/>
                <w:b/>
                <w:sz w:val="24"/>
                <w:szCs w:val="24"/>
              </w:rPr>
            </w:pPr>
            <w:r>
              <w:rPr>
                <w:rFonts w:ascii="Times New Roman" w:hAnsi="Times New Roman" w:cs="Times New Roman"/>
                <w:b/>
                <w:sz w:val="24"/>
                <w:szCs w:val="24"/>
              </w:rPr>
              <w:t>Units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Balance ability</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Stork Balance Test</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In seconds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Agility</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Hexagon Agility Test</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In seconds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Core Strength</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Bent Knee Sit ups</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In counts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Power</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Margaria Kalamen Stair climb test</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In Watts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Reaction ability</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Stick drop test</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In Centimeters</w:t>
            </w:r>
          </w:p>
        </w:tc>
      </w:tr>
      <w:tr w:rsidR="00D34C3E" w:rsidTr="00D34C3E">
        <w:tc>
          <w:tcPr>
            <w:tcW w:w="3116" w:type="dxa"/>
          </w:tcPr>
          <w:p w:rsidR="00D34C3E" w:rsidRPr="0040723D" w:rsidRDefault="00D34C3E" w:rsidP="00D34C3E">
            <w:pPr>
              <w:autoSpaceDE w:val="0"/>
              <w:autoSpaceDN w:val="0"/>
              <w:adjustRightInd w:val="0"/>
              <w:spacing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Body </w:t>
            </w:r>
            <w:r>
              <w:rPr>
                <w:rFonts w:ascii="Times New Roman" w:hAnsi="Times New Roman" w:cs="Times New Roman"/>
                <w:color w:val="000000"/>
                <w:sz w:val="24"/>
                <w:szCs w:val="24"/>
              </w:rPr>
              <w:t>Composition</w:t>
            </w:r>
          </w:p>
        </w:tc>
        <w:tc>
          <w:tcPr>
            <w:tcW w:w="3117" w:type="dxa"/>
          </w:tcPr>
          <w:p w:rsidR="00D34C3E" w:rsidRDefault="00D34C3E" w:rsidP="00D34C3E">
            <w:pPr>
              <w:jc w:val="both"/>
              <w:rPr>
                <w:rFonts w:ascii="Times New Roman" w:hAnsi="Times New Roman" w:cs="Times New Roman"/>
                <w:sz w:val="24"/>
                <w:szCs w:val="24"/>
              </w:rPr>
            </w:pPr>
            <w:r>
              <w:rPr>
                <w:rFonts w:ascii="Times New Roman" w:hAnsi="Times New Roman" w:cs="Times New Roman"/>
                <w:sz w:val="24"/>
                <w:szCs w:val="24"/>
              </w:rPr>
              <w:t>Body Mass Index</w:t>
            </w:r>
          </w:p>
        </w:tc>
        <w:tc>
          <w:tcPr>
            <w:tcW w:w="3117" w:type="dxa"/>
          </w:tcPr>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 xml:space="preserve">Formula: Weight (in kgs)/ </w:t>
            </w:r>
          </w:p>
          <w:p w:rsidR="00D34C3E" w:rsidRDefault="00D34C3E" w:rsidP="00D34C3E">
            <w:pPr>
              <w:jc w:val="center"/>
              <w:rPr>
                <w:rFonts w:ascii="Times New Roman" w:hAnsi="Times New Roman" w:cs="Times New Roman"/>
                <w:sz w:val="24"/>
                <w:szCs w:val="24"/>
              </w:rPr>
            </w:pPr>
            <w:r>
              <w:rPr>
                <w:rFonts w:ascii="Times New Roman" w:hAnsi="Times New Roman" w:cs="Times New Roman"/>
                <w:sz w:val="24"/>
                <w:szCs w:val="24"/>
              </w:rPr>
              <w:t>Height (in meters)</w:t>
            </w:r>
          </w:p>
        </w:tc>
      </w:tr>
    </w:tbl>
    <w:p w:rsidR="00D34C3E" w:rsidRPr="000949EE" w:rsidRDefault="00FB74B8" w:rsidP="00DD2E8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Standard testing procedures were adopted for the purpose of assessing physical performance in terms of various variables selected for the present study. Descriptive statistics like Mean and Standard Deviation were calculated. In order to compare the physical performance between sportspersons of Government and Private sports hostels, independent sample ‘t’ test was calculated.</w:t>
      </w:r>
    </w:p>
    <w:p w:rsidR="0073683C" w:rsidRDefault="00E10E86" w:rsidP="0073683C">
      <w:pPr>
        <w:rPr>
          <w:rFonts w:ascii="Times New Roman" w:hAnsi="Times New Roman" w:cs="Times New Roman"/>
          <w:b/>
          <w:sz w:val="24"/>
          <w:szCs w:val="24"/>
        </w:rPr>
      </w:pPr>
      <w:r>
        <w:rPr>
          <w:rFonts w:ascii="Times New Roman" w:hAnsi="Times New Roman" w:cs="Times New Roman"/>
          <w:b/>
          <w:sz w:val="24"/>
          <w:szCs w:val="24"/>
        </w:rPr>
        <w:t>FINDINGS OF THE STUDY</w:t>
      </w:r>
    </w:p>
    <w:p w:rsidR="000949EE" w:rsidRDefault="000949EE" w:rsidP="00DD2E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Mean and standard deviation were calculated for </w:t>
      </w:r>
      <w:r w:rsidR="00FB74B8">
        <w:rPr>
          <w:rFonts w:ascii="Times New Roman" w:hAnsi="Times New Roman" w:cs="Times New Roman"/>
          <w:sz w:val="24"/>
          <w:szCs w:val="24"/>
        </w:rPr>
        <w:t>various physical performance variables selected for the present investigation</w:t>
      </w:r>
      <w:r w:rsidR="007615D6">
        <w:rPr>
          <w:rFonts w:ascii="Times New Roman" w:hAnsi="Times New Roman" w:cs="Times New Roman"/>
          <w:sz w:val="24"/>
          <w:szCs w:val="24"/>
        </w:rPr>
        <w:t xml:space="preserve">. The results are given in table </w:t>
      </w:r>
      <w:r w:rsidR="00ED4E7C">
        <w:rPr>
          <w:rFonts w:ascii="Times New Roman" w:hAnsi="Times New Roman" w:cs="Times New Roman"/>
          <w:sz w:val="24"/>
          <w:szCs w:val="24"/>
        </w:rPr>
        <w:t>3</w:t>
      </w:r>
      <w:r w:rsidR="007615D6">
        <w:rPr>
          <w:rFonts w:ascii="Times New Roman" w:hAnsi="Times New Roman" w:cs="Times New Roman"/>
          <w:sz w:val="24"/>
          <w:szCs w:val="24"/>
        </w:rPr>
        <w:t>.</w:t>
      </w:r>
    </w:p>
    <w:p w:rsidR="00231BF1" w:rsidRDefault="00231BF1" w:rsidP="00A2019C">
      <w:pPr>
        <w:jc w:val="center"/>
        <w:rPr>
          <w:rFonts w:ascii="Times New Roman" w:hAnsi="Times New Roman" w:cs="Times New Roman"/>
          <w:b/>
          <w:sz w:val="24"/>
          <w:szCs w:val="24"/>
        </w:rPr>
      </w:pPr>
    </w:p>
    <w:p w:rsidR="00231BF1" w:rsidRDefault="00231BF1" w:rsidP="00A2019C">
      <w:pPr>
        <w:jc w:val="center"/>
        <w:rPr>
          <w:rFonts w:ascii="Times New Roman" w:hAnsi="Times New Roman" w:cs="Times New Roman"/>
          <w:b/>
          <w:sz w:val="24"/>
          <w:szCs w:val="24"/>
        </w:rPr>
      </w:pPr>
    </w:p>
    <w:p w:rsidR="00231BF1" w:rsidRDefault="00231BF1" w:rsidP="00A2019C">
      <w:pPr>
        <w:jc w:val="center"/>
        <w:rPr>
          <w:rFonts w:ascii="Times New Roman" w:hAnsi="Times New Roman" w:cs="Times New Roman"/>
          <w:b/>
          <w:sz w:val="24"/>
          <w:szCs w:val="24"/>
        </w:rPr>
      </w:pPr>
    </w:p>
    <w:p w:rsidR="007615D6" w:rsidRDefault="00D8186E" w:rsidP="00A2019C">
      <w:pPr>
        <w:jc w:val="center"/>
        <w:rPr>
          <w:rFonts w:ascii="Times New Roman" w:hAnsi="Times New Roman" w:cs="Times New Roman"/>
          <w:b/>
          <w:sz w:val="24"/>
          <w:szCs w:val="24"/>
        </w:rPr>
      </w:pPr>
      <w:bookmarkStart w:id="0" w:name="_GoBack"/>
      <w:bookmarkEnd w:id="0"/>
      <w:r w:rsidRPr="00A2019C">
        <w:rPr>
          <w:rFonts w:ascii="Times New Roman" w:hAnsi="Times New Roman" w:cs="Times New Roman"/>
          <w:b/>
          <w:sz w:val="24"/>
          <w:szCs w:val="24"/>
        </w:rPr>
        <w:lastRenderedPageBreak/>
        <w:t xml:space="preserve">Table </w:t>
      </w:r>
      <w:r w:rsidR="00ED4E7C">
        <w:rPr>
          <w:rFonts w:ascii="Times New Roman" w:hAnsi="Times New Roman" w:cs="Times New Roman"/>
          <w:b/>
          <w:sz w:val="24"/>
          <w:szCs w:val="24"/>
        </w:rPr>
        <w:t>3</w:t>
      </w:r>
      <w:r w:rsidRPr="00A2019C">
        <w:rPr>
          <w:rFonts w:ascii="Times New Roman" w:hAnsi="Times New Roman" w:cs="Times New Roman"/>
          <w:b/>
          <w:sz w:val="24"/>
          <w:szCs w:val="24"/>
        </w:rPr>
        <w:t>.</w:t>
      </w:r>
      <w:r w:rsidR="00A2019C">
        <w:rPr>
          <w:rFonts w:ascii="Times New Roman" w:hAnsi="Times New Roman" w:cs="Times New Roman"/>
          <w:b/>
          <w:sz w:val="24"/>
          <w:szCs w:val="24"/>
        </w:rPr>
        <w:t xml:space="preserve"> </w:t>
      </w:r>
      <w:r w:rsidR="00FB74B8">
        <w:rPr>
          <w:rFonts w:ascii="Times New Roman" w:hAnsi="Times New Roman" w:cs="Times New Roman"/>
          <w:b/>
          <w:sz w:val="24"/>
          <w:szCs w:val="24"/>
        </w:rPr>
        <w:t>Descriptive r</w:t>
      </w:r>
      <w:r w:rsidR="00A2019C">
        <w:rPr>
          <w:rFonts w:ascii="Times New Roman" w:hAnsi="Times New Roman" w:cs="Times New Roman"/>
          <w:b/>
          <w:sz w:val="24"/>
          <w:szCs w:val="24"/>
        </w:rPr>
        <w:t xml:space="preserve">esults on </w:t>
      </w:r>
      <w:r w:rsidR="00FB74B8">
        <w:rPr>
          <w:rFonts w:ascii="Times New Roman" w:hAnsi="Times New Roman" w:cs="Times New Roman"/>
          <w:b/>
          <w:sz w:val="24"/>
          <w:szCs w:val="24"/>
        </w:rPr>
        <w:t>physical performance of</w:t>
      </w:r>
      <w:r w:rsidR="00A2019C">
        <w:rPr>
          <w:rFonts w:ascii="Times New Roman" w:hAnsi="Times New Roman" w:cs="Times New Roman"/>
          <w:b/>
          <w:sz w:val="24"/>
          <w:szCs w:val="24"/>
        </w:rPr>
        <w:t xml:space="preserve"> sportspersons</w:t>
      </w:r>
      <w:r w:rsidR="00FB74B8">
        <w:rPr>
          <w:rFonts w:ascii="Times New Roman" w:hAnsi="Times New Roman" w:cs="Times New Roman"/>
          <w:b/>
          <w:sz w:val="24"/>
          <w:szCs w:val="24"/>
        </w:rPr>
        <w:t xml:space="preserve"> from Government and private sports hostels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5"/>
        <w:gridCol w:w="2080"/>
        <w:gridCol w:w="1194"/>
        <w:gridCol w:w="1438"/>
        <w:gridCol w:w="1469"/>
      </w:tblGrid>
      <w:tr w:rsidR="00FB74B8" w:rsidRPr="0040723D" w:rsidTr="00FB74B8">
        <w:trPr>
          <w:cantSplit/>
          <w:jc w:val="center"/>
        </w:trPr>
        <w:tc>
          <w:tcPr>
            <w:tcW w:w="2065" w:type="dxa"/>
          </w:tcPr>
          <w:p w:rsidR="00FB74B8" w:rsidRPr="0040723D" w:rsidRDefault="00FB74B8" w:rsidP="00D06D0A">
            <w:pPr>
              <w:autoSpaceDE w:val="0"/>
              <w:autoSpaceDN w:val="0"/>
              <w:adjustRightInd w:val="0"/>
              <w:spacing w:after="0" w:line="240" w:lineRule="auto"/>
              <w:jc w:val="center"/>
              <w:rPr>
                <w:rFonts w:ascii="Times New Roman" w:hAnsi="Times New Roman" w:cs="Times New Roman"/>
                <w:b/>
                <w:color w:val="000000"/>
                <w:sz w:val="24"/>
                <w:szCs w:val="24"/>
              </w:rPr>
            </w:pPr>
            <w:r w:rsidRPr="00CA5A15">
              <w:rPr>
                <w:rFonts w:ascii="Times New Roman" w:hAnsi="Times New Roman" w:cs="Times New Roman"/>
                <w:b/>
                <w:color w:val="000000"/>
                <w:sz w:val="24"/>
                <w:szCs w:val="24"/>
              </w:rPr>
              <w:t>Variables</w:t>
            </w:r>
          </w:p>
        </w:tc>
        <w:tc>
          <w:tcPr>
            <w:tcW w:w="2080" w:type="dxa"/>
            <w:shd w:val="clear" w:color="auto" w:fill="FFFFFF"/>
            <w:vAlign w:val="bottom"/>
          </w:tcPr>
          <w:p w:rsidR="00FB74B8" w:rsidRDefault="00FB74B8"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 xml:space="preserve">Type of </w:t>
            </w:r>
          </w:p>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Sports Hostel</w:t>
            </w:r>
          </w:p>
        </w:tc>
        <w:tc>
          <w:tcPr>
            <w:tcW w:w="1194" w:type="dxa"/>
            <w:shd w:val="clear" w:color="auto" w:fill="FFFFFF"/>
            <w:vAlign w:val="bottom"/>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Mean</w:t>
            </w:r>
          </w:p>
        </w:tc>
        <w:tc>
          <w:tcPr>
            <w:tcW w:w="1438" w:type="dxa"/>
            <w:shd w:val="clear" w:color="auto" w:fill="FFFFFF"/>
            <w:vAlign w:val="bottom"/>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Std. Deviation</w:t>
            </w:r>
          </w:p>
        </w:tc>
        <w:tc>
          <w:tcPr>
            <w:tcW w:w="1469" w:type="dxa"/>
            <w:shd w:val="clear" w:color="auto" w:fill="FFFFFF"/>
            <w:vAlign w:val="bottom"/>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Std. Error Mean</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Standing height</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172.36</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7.52</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1.37338</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171.50</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5.88</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.81488</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Body weight</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58.63</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7.28</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1.32828</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60.23</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9.69</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1.34327</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Body Mass Index</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19.76</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2.28</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.41584</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20.49</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3.17</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.44021</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Balance ability</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22.66</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9.14</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1.66896</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20.06</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10.82</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1.50012</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Agility</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16.41</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3.88</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.70780</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15.23</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2.95</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.40858</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Core Strength</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34.97</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8.59</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1.56799</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38.94</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9.84</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1.36466</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Power</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1244.63</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142.51</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26.01898</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b/>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1224.81</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260.68</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36.14998</w:t>
            </w:r>
          </w:p>
        </w:tc>
      </w:tr>
      <w:tr w:rsidR="00FB74B8" w:rsidRPr="0040723D" w:rsidTr="00FB74B8">
        <w:trPr>
          <w:cantSplit/>
          <w:jc w:val="center"/>
        </w:trPr>
        <w:tc>
          <w:tcPr>
            <w:tcW w:w="2065" w:type="dxa"/>
            <w:vMerge w:val="restart"/>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Reaction ability</w:t>
            </w: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Government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17.90</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3.80</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.69373</w:t>
            </w:r>
          </w:p>
        </w:tc>
      </w:tr>
      <w:tr w:rsidR="00FB74B8" w:rsidRPr="0040723D" w:rsidTr="00FB74B8">
        <w:trPr>
          <w:cantSplit/>
          <w:jc w:val="center"/>
        </w:trPr>
        <w:tc>
          <w:tcPr>
            <w:tcW w:w="2065" w:type="dxa"/>
            <w:vMerge/>
            <w:shd w:val="clear" w:color="auto" w:fill="FFFFFF"/>
          </w:tcPr>
          <w:p w:rsidR="00FB74B8" w:rsidRPr="0040723D" w:rsidRDefault="00FB74B8" w:rsidP="00D06D0A">
            <w:pPr>
              <w:autoSpaceDE w:val="0"/>
              <w:autoSpaceDN w:val="0"/>
              <w:adjustRightInd w:val="0"/>
              <w:spacing w:after="0" w:line="240" w:lineRule="auto"/>
              <w:rPr>
                <w:rFonts w:ascii="Times New Roman" w:hAnsi="Times New Roman" w:cs="Times New Roman"/>
                <w:color w:val="000000"/>
                <w:sz w:val="24"/>
                <w:szCs w:val="24"/>
              </w:rPr>
            </w:pPr>
          </w:p>
        </w:tc>
        <w:tc>
          <w:tcPr>
            <w:tcW w:w="2080" w:type="dxa"/>
            <w:shd w:val="clear" w:color="auto" w:fill="FFFFFF"/>
          </w:tcPr>
          <w:p w:rsidR="00FB74B8" w:rsidRPr="0040723D" w:rsidRDefault="00FB74B8" w:rsidP="00D06D0A">
            <w:pPr>
              <w:autoSpaceDE w:val="0"/>
              <w:autoSpaceDN w:val="0"/>
              <w:adjustRightInd w:val="0"/>
              <w:spacing w:after="0" w:line="320" w:lineRule="atLeast"/>
              <w:ind w:left="60" w:right="60"/>
              <w:rPr>
                <w:rFonts w:ascii="Times New Roman" w:hAnsi="Times New Roman" w:cs="Times New Roman"/>
                <w:color w:val="000000"/>
                <w:sz w:val="24"/>
                <w:szCs w:val="24"/>
              </w:rPr>
            </w:pPr>
            <w:r w:rsidRPr="0040723D">
              <w:rPr>
                <w:rFonts w:ascii="Times New Roman" w:hAnsi="Times New Roman" w:cs="Times New Roman"/>
                <w:color w:val="000000"/>
                <w:sz w:val="24"/>
                <w:szCs w:val="24"/>
              </w:rPr>
              <w:t xml:space="preserve">Private </w:t>
            </w:r>
          </w:p>
        </w:tc>
        <w:tc>
          <w:tcPr>
            <w:tcW w:w="1194"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16.65</w:t>
            </w:r>
          </w:p>
        </w:tc>
        <w:tc>
          <w:tcPr>
            <w:tcW w:w="1438"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A5A15">
              <w:rPr>
                <w:rFonts w:ascii="Times New Roman" w:hAnsi="Times New Roman" w:cs="Times New Roman"/>
                <w:color w:val="000000"/>
                <w:sz w:val="24"/>
                <w:szCs w:val="24"/>
              </w:rPr>
              <w:t>3.74</w:t>
            </w:r>
          </w:p>
        </w:tc>
        <w:tc>
          <w:tcPr>
            <w:tcW w:w="1469" w:type="dxa"/>
            <w:shd w:val="clear" w:color="auto" w:fill="FFFFFF"/>
            <w:vAlign w:val="center"/>
          </w:tcPr>
          <w:p w:rsidR="00FB74B8" w:rsidRPr="0040723D" w:rsidRDefault="00FB74B8"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.51806</w:t>
            </w:r>
          </w:p>
        </w:tc>
      </w:tr>
    </w:tbl>
    <w:p w:rsidR="00D8186E" w:rsidRPr="00D8186E" w:rsidRDefault="009D2BF0" w:rsidP="00DD2E8E">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w:t>
      </w:r>
      <w:r w:rsidR="00ED4E7C">
        <w:rPr>
          <w:rFonts w:ascii="Times New Roman" w:hAnsi="Times New Roman" w:cs="Times New Roman"/>
          <w:sz w:val="24"/>
          <w:szCs w:val="24"/>
        </w:rPr>
        <w:t>3</w:t>
      </w:r>
      <w:r>
        <w:rPr>
          <w:rFonts w:ascii="Times New Roman" w:hAnsi="Times New Roman" w:cs="Times New Roman"/>
          <w:sz w:val="24"/>
          <w:szCs w:val="24"/>
        </w:rPr>
        <w:t xml:space="preserve"> it is clear that the scores on </w:t>
      </w:r>
      <w:r w:rsidR="00FB74B8">
        <w:rPr>
          <w:rFonts w:ascii="Times New Roman" w:hAnsi="Times New Roman" w:cs="Times New Roman"/>
          <w:sz w:val="24"/>
          <w:szCs w:val="24"/>
        </w:rPr>
        <w:t>various aspects of physical performance</w:t>
      </w:r>
      <w:r>
        <w:rPr>
          <w:rFonts w:ascii="Times New Roman" w:hAnsi="Times New Roman" w:cs="Times New Roman"/>
          <w:sz w:val="24"/>
          <w:szCs w:val="24"/>
        </w:rPr>
        <w:t xml:space="preserve"> are normally distributed with acceptable homogeneity expressed in terms of standard deviation</w:t>
      </w:r>
      <w:r w:rsidR="00482018">
        <w:rPr>
          <w:rFonts w:ascii="Times New Roman" w:hAnsi="Times New Roman" w:cs="Times New Roman"/>
          <w:sz w:val="24"/>
          <w:szCs w:val="24"/>
        </w:rPr>
        <w:t xml:space="preserve">. The raw data </w:t>
      </w:r>
      <w:r w:rsidR="00DB642F">
        <w:rPr>
          <w:rFonts w:ascii="Times New Roman" w:hAnsi="Times New Roman" w:cs="Times New Roman"/>
          <w:sz w:val="24"/>
          <w:szCs w:val="24"/>
        </w:rPr>
        <w:t>were further subjected to independent sample ‘t’ test for comparing means of physical performance variables</w:t>
      </w:r>
      <w:r w:rsidR="00482018">
        <w:rPr>
          <w:rFonts w:ascii="Times New Roman" w:hAnsi="Times New Roman" w:cs="Times New Roman"/>
          <w:sz w:val="24"/>
          <w:szCs w:val="24"/>
        </w:rPr>
        <w:t xml:space="preserve">. The results are given in table 3. </w:t>
      </w:r>
    </w:p>
    <w:p w:rsidR="00C6426D" w:rsidRDefault="00C6426D" w:rsidP="00C6426D">
      <w:pPr>
        <w:spacing w:before="240"/>
        <w:jc w:val="center"/>
        <w:rPr>
          <w:rFonts w:ascii="Times New Roman" w:hAnsi="Times New Roman" w:cs="Times New Roman"/>
          <w:b/>
          <w:sz w:val="24"/>
          <w:szCs w:val="24"/>
        </w:rPr>
      </w:pPr>
      <w:r w:rsidRPr="00A2019C">
        <w:rPr>
          <w:rFonts w:ascii="Times New Roman" w:hAnsi="Times New Roman" w:cs="Times New Roman"/>
          <w:b/>
          <w:sz w:val="24"/>
          <w:szCs w:val="24"/>
        </w:rPr>
        <w:t xml:space="preserve">Table </w:t>
      </w:r>
      <w:r w:rsidR="00DB642F">
        <w:rPr>
          <w:rFonts w:ascii="Times New Roman" w:hAnsi="Times New Roman" w:cs="Times New Roman"/>
          <w:b/>
          <w:sz w:val="24"/>
          <w:szCs w:val="24"/>
        </w:rPr>
        <w:t>3</w:t>
      </w:r>
      <w:r w:rsidRPr="00A2019C">
        <w:rPr>
          <w:rFonts w:ascii="Times New Roman" w:hAnsi="Times New Roman" w:cs="Times New Roman"/>
          <w:b/>
          <w:sz w:val="24"/>
          <w:szCs w:val="24"/>
        </w:rPr>
        <w:t>.</w:t>
      </w:r>
      <w:r>
        <w:rPr>
          <w:rFonts w:ascii="Times New Roman" w:hAnsi="Times New Roman" w:cs="Times New Roman"/>
          <w:b/>
          <w:sz w:val="24"/>
          <w:szCs w:val="24"/>
        </w:rPr>
        <w:t xml:space="preserve"> </w:t>
      </w:r>
      <w:r w:rsidR="00DB642F">
        <w:rPr>
          <w:rFonts w:ascii="Times New Roman" w:hAnsi="Times New Roman" w:cs="Times New Roman"/>
          <w:b/>
          <w:sz w:val="24"/>
          <w:szCs w:val="24"/>
        </w:rPr>
        <w:t>Summary of ‘t’ test between sportspersons from Government and Private sports hostels on physical performance</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080"/>
        <w:gridCol w:w="1080"/>
        <w:gridCol w:w="1170"/>
        <w:gridCol w:w="1350"/>
        <w:gridCol w:w="1530"/>
      </w:tblGrid>
      <w:tr w:rsidR="00DB642F" w:rsidRPr="00582940" w:rsidTr="00582940">
        <w:trPr>
          <w:cantSplit/>
          <w:trHeight w:val="276"/>
          <w:jc w:val="center"/>
        </w:trPr>
        <w:tc>
          <w:tcPr>
            <w:tcW w:w="2070" w:type="dxa"/>
            <w:vMerge w:val="restart"/>
            <w:shd w:val="clear" w:color="auto" w:fill="FFFFFF"/>
            <w:vAlign w:val="bottom"/>
          </w:tcPr>
          <w:p w:rsidR="00DB642F" w:rsidRPr="00582940" w:rsidRDefault="00DB642F" w:rsidP="00D06D0A">
            <w:pPr>
              <w:autoSpaceDE w:val="0"/>
              <w:autoSpaceDN w:val="0"/>
              <w:adjustRightInd w:val="0"/>
              <w:spacing w:after="0" w:line="240" w:lineRule="auto"/>
              <w:ind w:left="-1530"/>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Var</w:t>
            </w:r>
          </w:p>
        </w:tc>
        <w:tc>
          <w:tcPr>
            <w:tcW w:w="1080" w:type="dxa"/>
            <w:vMerge w:val="restart"/>
            <w:shd w:val="clear" w:color="auto" w:fill="FFFFFF"/>
            <w:vAlign w:val="bottom"/>
          </w:tcPr>
          <w:p w:rsidR="00DB642F"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t</w:t>
            </w:r>
          </w:p>
        </w:tc>
        <w:tc>
          <w:tcPr>
            <w:tcW w:w="1080" w:type="dxa"/>
            <w:vMerge w:val="restart"/>
            <w:shd w:val="clear" w:color="auto" w:fill="FFFFFF"/>
            <w:vAlign w:val="bottom"/>
          </w:tcPr>
          <w:p w:rsidR="00DB642F"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df</w:t>
            </w:r>
          </w:p>
        </w:tc>
        <w:tc>
          <w:tcPr>
            <w:tcW w:w="1170" w:type="dxa"/>
            <w:vMerge w:val="restart"/>
            <w:shd w:val="clear" w:color="auto" w:fill="FFFFFF"/>
            <w:vAlign w:val="bottom"/>
          </w:tcPr>
          <w:p w:rsidR="00582940"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 xml:space="preserve">Sig. </w:t>
            </w:r>
          </w:p>
          <w:p w:rsidR="00DB642F"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(2-tailed)</w:t>
            </w:r>
          </w:p>
        </w:tc>
        <w:tc>
          <w:tcPr>
            <w:tcW w:w="1350" w:type="dxa"/>
            <w:vMerge w:val="restart"/>
            <w:shd w:val="clear" w:color="auto" w:fill="FFFFFF"/>
            <w:vAlign w:val="bottom"/>
          </w:tcPr>
          <w:p w:rsidR="00DB642F"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Mean Difference</w:t>
            </w:r>
          </w:p>
        </w:tc>
        <w:tc>
          <w:tcPr>
            <w:tcW w:w="1530" w:type="dxa"/>
            <w:vMerge w:val="restart"/>
            <w:shd w:val="clear" w:color="auto" w:fill="FFFFFF"/>
            <w:vAlign w:val="bottom"/>
          </w:tcPr>
          <w:p w:rsidR="00DB642F" w:rsidRPr="00582940" w:rsidRDefault="00DB642F" w:rsidP="00D06D0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82940">
              <w:rPr>
                <w:rFonts w:ascii="Times New Roman" w:hAnsi="Times New Roman" w:cs="Times New Roman"/>
                <w:b/>
                <w:color w:val="000000"/>
                <w:sz w:val="24"/>
                <w:szCs w:val="24"/>
              </w:rPr>
              <w:t>Std. Error Difference</w:t>
            </w:r>
          </w:p>
        </w:tc>
      </w:tr>
      <w:tr w:rsidR="00DB642F" w:rsidRPr="0040723D" w:rsidTr="00582940">
        <w:trPr>
          <w:cantSplit/>
          <w:trHeight w:val="276"/>
          <w:jc w:val="center"/>
        </w:trPr>
        <w:tc>
          <w:tcPr>
            <w:tcW w:w="207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c>
          <w:tcPr>
            <w:tcW w:w="108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c>
          <w:tcPr>
            <w:tcW w:w="108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c>
          <w:tcPr>
            <w:tcW w:w="117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c>
          <w:tcPr>
            <w:tcW w:w="1530" w:type="dxa"/>
            <w:vMerge/>
            <w:shd w:val="clear" w:color="auto" w:fill="FFFFFF"/>
            <w:vAlign w:val="bottom"/>
          </w:tcPr>
          <w:p w:rsidR="00DB642F" w:rsidRPr="0040723D" w:rsidRDefault="00DB642F" w:rsidP="00D06D0A">
            <w:pPr>
              <w:autoSpaceDE w:val="0"/>
              <w:autoSpaceDN w:val="0"/>
              <w:adjustRightInd w:val="0"/>
              <w:spacing w:after="0" w:line="240" w:lineRule="auto"/>
              <w:rPr>
                <w:rFonts w:ascii="Times New Roman" w:hAnsi="Times New Roman" w:cs="Times New Roman"/>
                <w:color w:val="000000"/>
                <w:sz w:val="24"/>
                <w:szCs w:val="24"/>
              </w:rPr>
            </w:pPr>
          </w:p>
        </w:tc>
      </w:tr>
      <w:tr w:rsidR="00DB642F" w:rsidRPr="0040723D" w:rsidTr="00582940">
        <w:trPr>
          <w:cantSplit/>
          <w:jc w:val="center"/>
        </w:trPr>
        <w:tc>
          <w:tcPr>
            <w:tcW w:w="2070" w:type="dxa"/>
            <w:shd w:val="clear" w:color="auto" w:fill="FFFFFF"/>
          </w:tcPr>
          <w:p w:rsidR="00DB642F" w:rsidRPr="0040723D" w:rsidRDefault="00DB642F"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Balance ability</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1.106</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.272</w:t>
            </w:r>
          </w:p>
        </w:tc>
        <w:tc>
          <w:tcPr>
            <w:tcW w:w="135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2.59676</w:t>
            </w:r>
          </w:p>
        </w:tc>
        <w:tc>
          <w:tcPr>
            <w:tcW w:w="153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2.34809</w:t>
            </w:r>
          </w:p>
        </w:tc>
      </w:tr>
      <w:tr w:rsidR="00DB642F" w:rsidRPr="0040723D" w:rsidTr="00582940">
        <w:trPr>
          <w:cantSplit/>
          <w:jc w:val="center"/>
        </w:trPr>
        <w:tc>
          <w:tcPr>
            <w:tcW w:w="2070" w:type="dxa"/>
            <w:shd w:val="clear" w:color="auto" w:fill="FFFFFF"/>
          </w:tcPr>
          <w:p w:rsidR="00DB642F" w:rsidRPr="0040723D" w:rsidRDefault="00DB642F"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Agility</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1.555</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.124</w:t>
            </w:r>
          </w:p>
        </w:tc>
        <w:tc>
          <w:tcPr>
            <w:tcW w:w="135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1.18132</w:t>
            </w:r>
          </w:p>
        </w:tc>
        <w:tc>
          <w:tcPr>
            <w:tcW w:w="153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.75979</w:t>
            </w:r>
          </w:p>
        </w:tc>
      </w:tr>
      <w:tr w:rsidR="00DB642F" w:rsidRPr="0040723D" w:rsidTr="00582940">
        <w:trPr>
          <w:cantSplit/>
          <w:jc w:val="center"/>
        </w:trPr>
        <w:tc>
          <w:tcPr>
            <w:tcW w:w="2070" w:type="dxa"/>
            <w:shd w:val="clear" w:color="auto" w:fill="FFFFFF"/>
          </w:tcPr>
          <w:p w:rsidR="00DB642F" w:rsidRPr="0040723D" w:rsidRDefault="00DB642F"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Core Strength</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-1.844</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.069</w:t>
            </w:r>
          </w:p>
        </w:tc>
        <w:tc>
          <w:tcPr>
            <w:tcW w:w="135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-3.97564</w:t>
            </w:r>
          </w:p>
        </w:tc>
        <w:tc>
          <w:tcPr>
            <w:tcW w:w="153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2.15650</w:t>
            </w:r>
          </w:p>
        </w:tc>
      </w:tr>
      <w:tr w:rsidR="00DB642F" w:rsidRPr="0040723D" w:rsidTr="00582940">
        <w:trPr>
          <w:cantSplit/>
          <w:jc w:val="center"/>
        </w:trPr>
        <w:tc>
          <w:tcPr>
            <w:tcW w:w="2070" w:type="dxa"/>
            <w:shd w:val="clear" w:color="auto" w:fill="FFFFFF"/>
          </w:tcPr>
          <w:p w:rsidR="00DB642F" w:rsidRPr="0040723D" w:rsidRDefault="00DB642F"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Power</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.384</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.702</w:t>
            </w:r>
          </w:p>
        </w:tc>
        <w:tc>
          <w:tcPr>
            <w:tcW w:w="135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19.82564</w:t>
            </w:r>
          </w:p>
        </w:tc>
        <w:tc>
          <w:tcPr>
            <w:tcW w:w="153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51.61517</w:t>
            </w:r>
          </w:p>
        </w:tc>
      </w:tr>
      <w:tr w:rsidR="00DB642F" w:rsidRPr="0040723D" w:rsidTr="00582940">
        <w:trPr>
          <w:cantSplit/>
          <w:jc w:val="center"/>
        </w:trPr>
        <w:tc>
          <w:tcPr>
            <w:tcW w:w="2070" w:type="dxa"/>
            <w:shd w:val="clear" w:color="auto" w:fill="FFFFFF"/>
          </w:tcPr>
          <w:p w:rsidR="00DB642F" w:rsidRPr="0040723D" w:rsidRDefault="00DB642F" w:rsidP="00D06D0A">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Reaction ability</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1.446</w:t>
            </w:r>
          </w:p>
        </w:tc>
        <w:tc>
          <w:tcPr>
            <w:tcW w:w="108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.152</w:t>
            </w:r>
          </w:p>
        </w:tc>
        <w:tc>
          <w:tcPr>
            <w:tcW w:w="135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1.24615</w:t>
            </w:r>
          </w:p>
        </w:tc>
        <w:tc>
          <w:tcPr>
            <w:tcW w:w="1530" w:type="dxa"/>
            <w:shd w:val="clear" w:color="auto" w:fill="FFFFFF"/>
            <w:vAlign w:val="center"/>
          </w:tcPr>
          <w:p w:rsidR="00DB642F" w:rsidRPr="0040723D" w:rsidRDefault="00DB642F" w:rsidP="00D06D0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.86184</w:t>
            </w:r>
          </w:p>
        </w:tc>
      </w:tr>
      <w:tr w:rsidR="00E10E86" w:rsidRPr="0040723D" w:rsidTr="00582940">
        <w:trPr>
          <w:cantSplit/>
          <w:jc w:val="center"/>
        </w:trPr>
        <w:tc>
          <w:tcPr>
            <w:tcW w:w="2070" w:type="dxa"/>
            <w:shd w:val="clear" w:color="auto" w:fill="FFFFFF"/>
          </w:tcPr>
          <w:p w:rsidR="00E10E86" w:rsidRPr="0040723D" w:rsidRDefault="00E10E86" w:rsidP="00E10E86">
            <w:pPr>
              <w:autoSpaceDE w:val="0"/>
              <w:autoSpaceDN w:val="0"/>
              <w:adjustRightInd w:val="0"/>
              <w:spacing w:after="0" w:line="320" w:lineRule="atLeast"/>
              <w:ind w:left="60" w:right="60"/>
              <w:rPr>
                <w:rFonts w:ascii="Times New Roman" w:hAnsi="Times New Roman" w:cs="Times New Roman"/>
                <w:b/>
                <w:color w:val="000000"/>
                <w:sz w:val="24"/>
                <w:szCs w:val="24"/>
              </w:rPr>
            </w:pPr>
            <w:r w:rsidRPr="0040723D">
              <w:rPr>
                <w:rFonts w:ascii="Times New Roman" w:hAnsi="Times New Roman" w:cs="Times New Roman"/>
                <w:b/>
                <w:color w:val="000000"/>
                <w:sz w:val="24"/>
                <w:szCs w:val="24"/>
              </w:rPr>
              <w:t xml:space="preserve">Body </w:t>
            </w:r>
            <w:r>
              <w:rPr>
                <w:rFonts w:ascii="Times New Roman" w:hAnsi="Times New Roman" w:cs="Times New Roman"/>
                <w:b/>
                <w:color w:val="000000"/>
                <w:sz w:val="24"/>
                <w:szCs w:val="24"/>
              </w:rPr>
              <w:t>Composition</w:t>
            </w:r>
          </w:p>
        </w:tc>
        <w:tc>
          <w:tcPr>
            <w:tcW w:w="1080" w:type="dxa"/>
            <w:shd w:val="clear" w:color="auto" w:fill="FFFFFF"/>
            <w:vAlign w:val="center"/>
          </w:tcPr>
          <w:p w:rsidR="00E10E86" w:rsidRPr="0040723D" w:rsidRDefault="00E10E86" w:rsidP="00E10E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-1.115</w:t>
            </w:r>
          </w:p>
        </w:tc>
        <w:tc>
          <w:tcPr>
            <w:tcW w:w="1080" w:type="dxa"/>
            <w:shd w:val="clear" w:color="auto" w:fill="FFFFFF"/>
            <w:vAlign w:val="center"/>
          </w:tcPr>
          <w:p w:rsidR="00E10E86" w:rsidRPr="0040723D" w:rsidRDefault="00E10E86" w:rsidP="00E10E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80</w:t>
            </w:r>
          </w:p>
        </w:tc>
        <w:tc>
          <w:tcPr>
            <w:tcW w:w="1170" w:type="dxa"/>
            <w:shd w:val="clear" w:color="auto" w:fill="FFFFFF"/>
            <w:vAlign w:val="center"/>
          </w:tcPr>
          <w:p w:rsidR="00E10E86" w:rsidRPr="0040723D" w:rsidRDefault="00E10E86" w:rsidP="00E10E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.268</w:t>
            </w:r>
          </w:p>
        </w:tc>
        <w:tc>
          <w:tcPr>
            <w:tcW w:w="1350" w:type="dxa"/>
            <w:shd w:val="clear" w:color="auto" w:fill="FFFFFF"/>
            <w:vAlign w:val="center"/>
          </w:tcPr>
          <w:p w:rsidR="00E10E86" w:rsidRPr="0040723D" w:rsidRDefault="00E10E86" w:rsidP="00E10E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-.73646</w:t>
            </w:r>
          </w:p>
        </w:tc>
        <w:tc>
          <w:tcPr>
            <w:tcW w:w="1530" w:type="dxa"/>
            <w:shd w:val="clear" w:color="auto" w:fill="FFFFFF"/>
            <w:vAlign w:val="center"/>
          </w:tcPr>
          <w:p w:rsidR="00E10E86" w:rsidRPr="0040723D" w:rsidRDefault="00E10E86" w:rsidP="00E10E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0723D">
              <w:rPr>
                <w:rFonts w:ascii="Times New Roman" w:hAnsi="Times New Roman" w:cs="Times New Roman"/>
                <w:color w:val="000000"/>
                <w:sz w:val="24"/>
                <w:szCs w:val="24"/>
              </w:rPr>
              <w:t>.66070</w:t>
            </w:r>
          </w:p>
        </w:tc>
      </w:tr>
    </w:tbl>
    <w:p w:rsidR="00046BD8" w:rsidRDefault="00B013CD" w:rsidP="00DD2E8E">
      <w:pPr>
        <w:spacing w:before="240" w:line="360" w:lineRule="auto"/>
        <w:jc w:val="both"/>
        <w:rPr>
          <w:rFonts w:ascii="Times New Roman" w:hAnsi="Times New Roman" w:cs="Times New Roman"/>
          <w:sz w:val="24"/>
          <w:szCs w:val="24"/>
        </w:rPr>
      </w:pPr>
      <w:r w:rsidRPr="00B013CD">
        <w:rPr>
          <w:rFonts w:ascii="Times New Roman" w:hAnsi="Times New Roman" w:cs="Times New Roman"/>
          <w:sz w:val="24"/>
          <w:szCs w:val="24"/>
        </w:rPr>
        <w:lastRenderedPageBreak/>
        <w:tab/>
      </w:r>
      <w:r w:rsidR="009039B8">
        <w:rPr>
          <w:rFonts w:ascii="Times New Roman" w:hAnsi="Times New Roman" w:cs="Times New Roman"/>
          <w:sz w:val="24"/>
          <w:szCs w:val="24"/>
        </w:rPr>
        <w:t xml:space="preserve">From table 3 it becomes clear that there is no significant difference between </w:t>
      </w:r>
      <w:r w:rsidR="00DB642F">
        <w:rPr>
          <w:rFonts w:ascii="Times New Roman" w:hAnsi="Times New Roman" w:cs="Times New Roman"/>
          <w:sz w:val="24"/>
          <w:szCs w:val="24"/>
        </w:rPr>
        <w:t>sportspersons from Government and Private sport hostels in terms of physical performance variables.</w:t>
      </w:r>
      <w:r w:rsidR="009039B8">
        <w:rPr>
          <w:rFonts w:ascii="Times New Roman" w:hAnsi="Times New Roman" w:cs="Times New Roman"/>
          <w:sz w:val="24"/>
          <w:szCs w:val="24"/>
        </w:rPr>
        <w:t xml:space="preserve"> The obtained ‘t’ value </w:t>
      </w:r>
      <w:r w:rsidR="00E10E86">
        <w:rPr>
          <w:rFonts w:ascii="Times New Roman" w:hAnsi="Times New Roman" w:cs="Times New Roman"/>
          <w:sz w:val="24"/>
          <w:szCs w:val="24"/>
        </w:rPr>
        <w:t>in Balance ability (1.106); Agility (1.555); Core Strength (1.884); Power (.384); Reaction ability (1.446); and Body Composition ((1.115)</w:t>
      </w:r>
      <w:r w:rsidR="00BE5847">
        <w:rPr>
          <w:rFonts w:ascii="Times New Roman" w:hAnsi="Times New Roman" w:cs="Times New Roman"/>
          <w:sz w:val="24"/>
          <w:szCs w:val="24"/>
        </w:rPr>
        <w:t xml:space="preserve"> </w:t>
      </w:r>
      <w:r w:rsidR="009039B8">
        <w:rPr>
          <w:rFonts w:ascii="Times New Roman" w:hAnsi="Times New Roman" w:cs="Times New Roman"/>
          <w:sz w:val="24"/>
          <w:szCs w:val="24"/>
        </w:rPr>
        <w:t xml:space="preserve">is lower than the tabulated ‘t’ value </w:t>
      </w:r>
      <w:r w:rsidR="00BE5847">
        <w:rPr>
          <w:rFonts w:ascii="Times New Roman" w:hAnsi="Times New Roman" w:cs="Times New Roman"/>
          <w:sz w:val="24"/>
          <w:szCs w:val="24"/>
        </w:rPr>
        <w:t>(1.</w:t>
      </w:r>
      <w:r w:rsidR="00DB642F">
        <w:rPr>
          <w:rFonts w:ascii="Times New Roman" w:hAnsi="Times New Roman" w:cs="Times New Roman"/>
          <w:sz w:val="24"/>
          <w:szCs w:val="24"/>
        </w:rPr>
        <w:t>664</w:t>
      </w:r>
      <w:r w:rsidR="00BE5847">
        <w:rPr>
          <w:rFonts w:ascii="Times New Roman" w:hAnsi="Times New Roman" w:cs="Times New Roman"/>
          <w:sz w:val="24"/>
          <w:szCs w:val="24"/>
        </w:rPr>
        <w:t xml:space="preserve">) </w:t>
      </w:r>
      <w:r w:rsidR="009039B8">
        <w:rPr>
          <w:rFonts w:ascii="Times New Roman" w:hAnsi="Times New Roman" w:cs="Times New Roman"/>
          <w:sz w:val="24"/>
          <w:szCs w:val="24"/>
        </w:rPr>
        <w:t>for significant at .05 levels of significance.</w:t>
      </w:r>
    </w:p>
    <w:p w:rsidR="00701D96" w:rsidRDefault="00E10E86" w:rsidP="00701D96">
      <w:pPr>
        <w:autoSpaceDE w:val="0"/>
        <w:autoSpaceDN w:val="0"/>
        <w:adjustRightInd w:val="0"/>
        <w:spacing w:after="0" w:line="400" w:lineRule="atLeast"/>
        <w:rPr>
          <w:rFonts w:ascii="Times New Roman" w:hAnsi="Times New Roman" w:cs="Times New Roman"/>
          <w:b/>
          <w:sz w:val="24"/>
          <w:szCs w:val="24"/>
        </w:rPr>
      </w:pPr>
      <w:r w:rsidRPr="00701D96">
        <w:rPr>
          <w:rFonts w:ascii="Times New Roman" w:hAnsi="Times New Roman" w:cs="Times New Roman"/>
          <w:b/>
          <w:sz w:val="24"/>
          <w:szCs w:val="24"/>
        </w:rPr>
        <w:t>DISCUSSION</w:t>
      </w:r>
    </w:p>
    <w:p w:rsidR="006E146F" w:rsidRPr="006E146F" w:rsidRDefault="006E146F" w:rsidP="00162C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present investigation </w:t>
      </w:r>
      <w:r w:rsidR="00AC4249">
        <w:rPr>
          <w:rFonts w:ascii="Times New Roman" w:hAnsi="Times New Roman" w:cs="Times New Roman"/>
          <w:sz w:val="24"/>
          <w:szCs w:val="24"/>
        </w:rPr>
        <w:t>make</w:t>
      </w:r>
      <w:r w:rsidR="0044360A">
        <w:rPr>
          <w:rFonts w:ascii="Times New Roman" w:hAnsi="Times New Roman" w:cs="Times New Roman"/>
          <w:sz w:val="24"/>
          <w:szCs w:val="24"/>
        </w:rPr>
        <w:t xml:space="preserve"> it clear that there is no significant difference in physical performance between sportspersons from Government and Private sector sports hostels. The results clearly </w:t>
      </w:r>
      <w:r w:rsidR="00AC4249">
        <w:rPr>
          <w:rFonts w:ascii="Times New Roman" w:hAnsi="Times New Roman" w:cs="Times New Roman"/>
          <w:sz w:val="24"/>
          <w:szCs w:val="24"/>
        </w:rPr>
        <w:t>point</w:t>
      </w:r>
      <w:r w:rsidR="0044360A">
        <w:rPr>
          <w:rFonts w:ascii="Times New Roman" w:hAnsi="Times New Roman" w:cs="Times New Roman"/>
          <w:sz w:val="24"/>
          <w:szCs w:val="24"/>
        </w:rPr>
        <w:t xml:space="preserve"> to the fact that the Private sector </w:t>
      </w:r>
      <w:r w:rsidR="00280B38">
        <w:rPr>
          <w:rFonts w:ascii="Times New Roman" w:hAnsi="Times New Roman" w:cs="Times New Roman"/>
          <w:sz w:val="24"/>
          <w:szCs w:val="24"/>
        </w:rPr>
        <w:t>sports hostels are functioning on par with Government sector sports hostels in the present context.</w:t>
      </w:r>
      <w:r w:rsidR="00162CD0" w:rsidRPr="00162CD0">
        <w:rPr>
          <w:rFonts w:ascii="Times New Roman" w:hAnsi="Times New Roman" w:cs="Times New Roman"/>
          <w:sz w:val="24"/>
          <w:szCs w:val="24"/>
        </w:rPr>
        <w:t xml:space="preserve"> </w:t>
      </w:r>
      <w:r w:rsidR="00162CD0">
        <w:rPr>
          <w:rFonts w:ascii="Times New Roman" w:hAnsi="Times New Roman" w:cs="Times New Roman"/>
          <w:sz w:val="24"/>
          <w:szCs w:val="24"/>
        </w:rPr>
        <w:t>In a similar study by Cherian, et. al., (2020)</w:t>
      </w:r>
      <w:r w:rsidR="00162CD0" w:rsidRPr="00F87DA2">
        <w:rPr>
          <w:rFonts w:ascii="Times New Roman" w:hAnsi="Times New Roman" w:cs="Times New Roman"/>
          <w:sz w:val="24"/>
          <w:szCs w:val="24"/>
        </w:rPr>
        <w:t xml:space="preserve"> considered nutrition as key to performance and consumption</w:t>
      </w:r>
      <w:r w:rsidR="00162CD0">
        <w:rPr>
          <w:rFonts w:ascii="Times New Roman" w:hAnsi="Times New Roman" w:cs="Times New Roman"/>
          <w:sz w:val="24"/>
          <w:szCs w:val="24"/>
        </w:rPr>
        <w:t xml:space="preserve"> </w:t>
      </w:r>
      <w:r w:rsidR="00162CD0" w:rsidRPr="00F87DA2">
        <w:rPr>
          <w:rFonts w:ascii="Times New Roman" w:hAnsi="Times New Roman" w:cs="Times New Roman"/>
          <w:sz w:val="24"/>
          <w:szCs w:val="24"/>
        </w:rPr>
        <w:t>of higher animal protein as important.</w:t>
      </w:r>
    </w:p>
    <w:p w:rsidR="00877AA8" w:rsidRDefault="00E10E86" w:rsidP="00701D96">
      <w:pPr>
        <w:spacing w:before="240"/>
        <w:jc w:val="both"/>
        <w:rPr>
          <w:rFonts w:ascii="Times New Roman" w:hAnsi="Times New Roman" w:cs="Times New Roman"/>
          <w:b/>
          <w:sz w:val="24"/>
          <w:szCs w:val="24"/>
        </w:rPr>
      </w:pPr>
      <w:r w:rsidRPr="00877AA8">
        <w:rPr>
          <w:rFonts w:ascii="Times New Roman" w:hAnsi="Times New Roman" w:cs="Times New Roman"/>
          <w:b/>
          <w:sz w:val="24"/>
          <w:szCs w:val="24"/>
        </w:rPr>
        <w:t>CONCLUSION</w:t>
      </w:r>
    </w:p>
    <w:p w:rsidR="00C259B7" w:rsidRPr="00C259B7" w:rsidRDefault="00C259B7" w:rsidP="00F87DA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difference in physical performance of </w:t>
      </w:r>
      <w:r w:rsidR="005730D2">
        <w:rPr>
          <w:rFonts w:ascii="Times New Roman" w:hAnsi="Times New Roman" w:cs="Times New Roman"/>
          <w:sz w:val="24"/>
          <w:szCs w:val="24"/>
        </w:rPr>
        <w:t xml:space="preserve">sports persons belonging to Government and </w:t>
      </w:r>
      <w:r w:rsidRPr="00C259B7">
        <w:rPr>
          <w:rFonts w:ascii="Times New Roman" w:hAnsi="Times New Roman" w:cs="Times New Roman"/>
          <w:sz w:val="24"/>
          <w:szCs w:val="24"/>
        </w:rPr>
        <w:t>private sector sports hostels</w:t>
      </w:r>
      <w:r w:rsidR="005730D2">
        <w:rPr>
          <w:rFonts w:ascii="Times New Roman" w:hAnsi="Times New Roman" w:cs="Times New Roman"/>
          <w:sz w:val="24"/>
          <w:szCs w:val="24"/>
        </w:rPr>
        <w:t>.</w:t>
      </w:r>
      <w:r w:rsidR="008D070B">
        <w:rPr>
          <w:rFonts w:ascii="Times New Roman" w:hAnsi="Times New Roman" w:cs="Times New Roman"/>
          <w:sz w:val="24"/>
          <w:szCs w:val="24"/>
        </w:rPr>
        <w:t xml:space="preserve"> Both type of sports hostels are functioning in a similar way with no much differences elicited in terms of physical performance of </w:t>
      </w:r>
      <w:r w:rsidR="00F87DA2">
        <w:rPr>
          <w:rFonts w:ascii="Times New Roman" w:hAnsi="Times New Roman" w:cs="Times New Roman"/>
          <w:sz w:val="24"/>
          <w:szCs w:val="24"/>
        </w:rPr>
        <w:t>sportspersons</w:t>
      </w:r>
      <w:r w:rsidR="008D070B">
        <w:rPr>
          <w:rFonts w:ascii="Times New Roman" w:hAnsi="Times New Roman" w:cs="Times New Roman"/>
          <w:sz w:val="24"/>
          <w:szCs w:val="24"/>
        </w:rPr>
        <w:t xml:space="preserve"> belonging to two different sports hostels. </w:t>
      </w:r>
    </w:p>
    <w:p w:rsidR="0073683C" w:rsidRDefault="00303388">
      <w:pPr>
        <w:rPr>
          <w:rFonts w:ascii="Times New Roman" w:hAnsi="Times New Roman" w:cs="Times New Roman"/>
          <w:b/>
          <w:sz w:val="24"/>
          <w:szCs w:val="24"/>
        </w:rPr>
      </w:pPr>
      <w:r w:rsidRPr="000949EE">
        <w:rPr>
          <w:rFonts w:ascii="Times New Roman" w:hAnsi="Times New Roman" w:cs="Times New Roman"/>
          <w:b/>
          <w:sz w:val="24"/>
          <w:szCs w:val="24"/>
        </w:rPr>
        <w:t>REFERENCES</w:t>
      </w:r>
    </w:p>
    <w:p w:rsidR="00B25091" w:rsidRPr="00162CD0" w:rsidRDefault="00B25091" w:rsidP="00162CD0">
      <w:pPr>
        <w:pStyle w:val="ListParagraph"/>
        <w:numPr>
          <w:ilvl w:val="0"/>
          <w:numId w:val="4"/>
        </w:numPr>
        <w:rPr>
          <w:rFonts w:ascii="Times New Roman" w:hAnsi="Times New Roman" w:cs="Times New Roman"/>
          <w:sz w:val="24"/>
          <w:szCs w:val="24"/>
        </w:rPr>
      </w:pPr>
      <w:r w:rsidRPr="00162CD0">
        <w:rPr>
          <w:rFonts w:ascii="Times New Roman" w:hAnsi="Times New Roman" w:cs="Times New Roman"/>
          <w:sz w:val="24"/>
          <w:szCs w:val="24"/>
        </w:rPr>
        <w:t>Kerala sports policy, 2015</w:t>
      </w:r>
      <w:r w:rsidR="00DE72ED" w:rsidRPr="00162CD0">
        <w:rPr>
          <w:rFonts w:ascii="Times New Roman" w:hAnsi="Times New Roman" w:cs="Times New Roman"/>
          <w:sz w:val="24"/>
          <w:szCs w:val="24"/>
        </w:rPr>
        <w:t xml:space="preserve"> </w:t>
      </w:r>
      <w:r w:rsidR="00DE72ED" w:rsidRPr="00162CD0">
        <w:rPr>
          <w:rFonts w:ascii="Times New Roman" w:hAnsi="Times New Roman" w:cs="Times New Roman"/>
          <w:sz w:val="24"/>
          <w:szCs w:val="24"/>
        </w:rPr>
        <w:t>retrieved online from</w:t>
      </w:r>
      <w:r w:rsidR="00162CD0" w:rsidRPr="00162CD0">
        <w:rPr>
          <w:rFonts w:ascii="Times New Roman" w:hAnsi="Times New Roman" w:cs="Times New Roman"/>
          <w:sz w:val="24"/>
          <w:szCs w:val="24"/>
        </w:rPr>
        <w:t xml:space="preserve"> https://kerala.gov.in/documents/10180/46696/KERALA%20SPORTS%20%28DRAFT%29%20POLICY%202015</w:t>
      </w:r>
    </w:p>
    <w:p w:rsidR="00B25091" w:rsidRPr="00162CD0" w:rsidRDefault="00B25091" w:rsidP="00162CD0">
      <w:pPr>
        <w:pStyle w:val="ListParagraph"/>
        <w:numPr>
          <w:ilvl w:val="0"/>
          <w:numId w:val="4"/>
        </w:numPr>
        <w:rPr>
          <w:rFonts w:ascii="Times New Roman" w:hAnsi="Times New Roman" w:cs="Times New Roman"/>
          <w:sz w:val="24"/>
          <w:szCs w:val="24"/>
        </w:rPr>
      </w:pPr>
      <w:r w:rsidRPr="00162CD0">
        <w:rPr>
          <w:rFonts w:ascii="Times New Roman" w:hAnsi="Times New Roman" w:cs="Times New Roman"/>
          <w:sz w:val="24"/>
          <w:szCs w:val="24"/>
        </w:rPr>
        <w:t>Meghalaya sports policy, 2019</w:t>
      </w:r>
      <w:r w:rsidR="00DE72ED" w:rsidRPr="00162CD0">
        <w:rPr>
          <w:rFonts w:ascii="Times New Roman" w:hAnsi="Times New Roman" w:cs="Times New Roman"/>
          <w:sz w:val="24"/>
          <w:szCs w:val="24"/>
        </w:rPr>
        <w:t xml:space="preserve"> </w:t>
      </w:r>
      <w:r w:rsidR="00DE72ED" w:rsidRPr="00162CD0">
        <w:rPr>
          <w:rFonts w:ascii="Times New Roman" w:hAnsi="Times New Roman" w:cs="Times New Roman"/>
          <w:sz w:val="24"/>
          <w:szCs w:val="24"/>
        </w:rPr>
        <w:t>retrieved online from</w:t>
      </w:r>
      <w:r w:rsidR="00162CD0" w:rsidRPr="00162CD0">
        <w:rPr>
          <w:rFonts w:ascii="Times New Roman" w:hAnsi="Times New Roman" w:cs="Times New Roman"/>
          <w:sz w:val="24"/>
          <w:szCs w:val="24"/>
        </w:rPr>
        <w:t xml:space="preserve"> https://meghalaya.gov.in/sites/default/files/documents/Meghalaya_State_Sports_Policy_2019.pdf</w:t>
      </w:r>
    </w:p>
    <w:p w:rsidR="00DD2E8E" w:rsidRDefault="00DD2E8E" w:rsidP="00162CD0">
      <w:pPr>
        <w:pStyle w:val="ListParagraph"/>
        <w:numPr>
          <w:ilvl w:val="0"/>
          <w:numId w:val="4"/>
        </w:numPr>
        <w:jc w:val="both"/>
        <w:rPr>
          <w:rFonts w:ascii="Times New Roman" w:hAnsi="Times New Roman" w:cs="Times New Roman"/>
          <w:sz w:val="24"/>
          <w:szCs w:val="24"/>
        </w:rPr>
      </w:pPr>
      <w:r w:rsidRPr="00162CD0">
        <w:rPr>
          <w:rFonts w:ascii="Times New Roman" w:hAnsi="Times New Roman" w:cs="Times New Roman"/>
          <w:sz w:val="24"/>
          <w:szCs w:val="24"/>
        </w:rPr>
        <w:t>Cherian</w:t>
      </w:r>
      <w:r w:rsidRPr="00162CD0">
        <w:rPr>
          <w:rFonts w:ascii="Times New Roman" w:hAnsi="Times New Roman" w:cs="Times New Roman"/>
          <w:sz w:val="24"/>
          <w:szCs w:val="24"/>
        </w:rPr>
        <w:t xml:space="preserve">, </w:t>
      </w:r>
      <w:r w:rsidRPr="00162CD0">
        <w:rPr>
          <w:rFonts w:ascii="Times New Roman" w:hAnsi="Times New Roman" w:cs="Times New Roman"/>
          <w:sz w:val="24"/>
          <w:szCs w:val="24"/>
        </w:rPr>
        <w:t>K. S., Gavaravarapu</w:t>
      </w:r>
      <w:r w:rsidRPr="00162CD0">
        <w:rPr>
          <w:rFonts w:ascii="Times New Roman" w:hAnsi="Times New Roman" w:cs="Times New Roman"/>
          <w:sz w:val="24"/>
          <w:szCs w:val="24"/>
        </w:rPr>
        <w:t xml:space="preserve">, </w:t>
      </w:r>
      <w:r w:rsidRPr="00162CD0">
        <w:rPr>
          <w:rFonts w:ascii="Times New Roman" w:hAnsi="Times New Roman" w:cs="Times New Roman"/>
          <w:sz w:val="24"/>
          <w:szCs w:val="24"/>
        </w:rPr>
        <w:t>S. M., Sainoji</w:t>
      </w:r>
      <w:r w:rsidRPr="00162CD0">
        <w:rPr>
          <w:rFonts w:ascii="Times New Roman" w:hAnsi="Times New Roman" w:cs="Times New Roman"/>
          <w:sz w:val="24"/>
          <w:szCs w:val="24"/>
        </w:rPr>
        <w:t>,</w:t>
      </w:r>
      <w:r w:rsidRPr="00162CD0">
        <w:rPr>
          <w:rFonts w:ascii="Times New Roman" w:hAnsi="Times New Roman" w:cs="Times New Roman"/>
          <w:sz w:val="24"/>
          <w:szCs w:val="24"/>
        </w:rPr>
        <w:t xml:space="preserve"> A. and </w:t>
      </w:r>
      <w:r w:rsidRPr="00162CD0">
        <w:rPr>
          <w:rFonts w:ascii="Times New Roman" w:hAnsi="Times New Roman" w:cs="Times New Roman"/>
          <w:sz w:val="24"/>
          <w:szCs w:val="24"/>
        </w:rPr>
        <w:t>Yagnambhatt</w:t>
      </w:r>
      <w:r w:rsidRPr="00162CD0">
        <w:rPr>
          <w:rFonts w:ascii="Times New Roman" w:hAnsi="Times New Roman" w:cs="Times New Roman"/>
          <w:sz w:val="24"/>
          <w:szCs w:val="24"/>
        </w:rPr>
        <w:t>, V. R.</w:t>
      </w:r>
      <w:r w:rsidR="00AD730B" w:rsidRPr="00162CD0">
        <w:rPr>
          <w:rFonts w:ascii="Times New Roman" w:hAnsi="Times New Roman" w:cs="Times New Roman"/>
          <w:sz w:val="24"/>
          <w:szCs w:val="24"/>
        </w:rPr>
        <w:t xml:space="preserve"> (2020) “</w:t>
      </w:r>
      <w:r w:rsidR="00AD730B" w:rsidRPr="00162CD0">
        <w:rPr>
          <w:rFonts w:ascii="Times New Roman" w:hAnsi="Times New Roman" w:cs="Times New Roman"/>
          <w:sz w:val="24"/>
          <w:szCs w:val="24"/>
        </w:rPr>
        <w:t>Coaches’ perceptions about food, appetite, and nutrition of adolescent</w:t>
      </w:r>
      <w:r w:rsidR="00AD730B" w:rsidRPr="00162CD0">
        <w:rPr>
          <w:rFonts w:ascii="Times New Roman" w:hAnsi="Times New Roman" w:cs="Times New Roman"/>
          <w:sz w:val="24"/>
          <w:szCs w:val="24"/>
        </w:rPr>
        <w:t xml:space="preserve"> </w:t>
      </w:r>
      <w:r w:rsidR="00AD730B" w:rsidRPr="00162CD0">
        <w:rPr>
          <w:rFonts w:ascii="Times New Roman" w:hAnsi="Times New Roman" w:cs="Times New Roman"/>
          <w:sz w:val="24"/>
          <w:szCs w:val="24"/>
        </w:rPr>
        <w:t>Indian athletes - A qualitative study</w:t>
      </w:r>
      <w:r w:rsidR="00AD730B" w:rsidRPr="00162CD0">
        <w:rPr>
          <w:rFonts w:ascii="Times New Roman" w:hAnsi="Times New Roman" w:cs="Times New Roman"/>
          <w:sz w:val="24"/>
          <w:szCs w:val="24"/>
        </w:rPr>
        <w:t xml:space="preserve">”, Heliyon, retrieved online from </w:t>
      </w:r>
      <w:r w:rsidR="00162CD0" w:rsidRPr="00D53324">
        <w:rPr>
          <w:rFonts w:ascii="Times New Roman" w:hAnsi="Times New Roman" w:cs="Times New Roman"/>
          <w:sz w:val="24"/>
          <w:szCs w:val="24"/>
        </w:rPr>
        <w:t>https://doi.org/10.1016/j.heliyon.2020.e03354</w:t>
      </w:r>
    </w:p>
    <w:p w:rsidR="00162CD0" w:rsidRDefault="00162CD0" w:rsidP="00FE01EA">
      <w:pPr>
        <w:pStyle w:val="ListParagraph"/>
        <w:numPr>
          <w:ilvl w:val="0"/>
          <w:numId w:val="4"/>
        </w:numPr>
        <w:jc w:val="both"/>
        <w:rPr>
          <w:rFonts w:ascii="Times New Roman" w:hAnsi="Times New Roman" w:cs="Times New Roman"/>
          <w:sz w:val="24"/>
          <w:szCs w:val="24"/>
        </w:rPr>
      </w:pPr>
      <w:r w:rsidRPr="00162CD0">
        <w:rPr>
          <w:rFonts w:ascii="Times New Roman" w:hAnsi="Times New Roman" w:cs="Times New Roman"/>
          <w:sz w:val="24"/>
          <w:szCs w:val="24"/>
        </w:rPr>
        <w:t>Straus, A.</w:t>
      </w:r>
      <w:r>
        <w:rPr>
          <w:rFonts w:ascii="Times New Roman" w:hAnsi="Times New Roman" w:cs="Times New Roman"/>
          <w:sz w:val="24"/>
          <w:szCs w:val="24"/>
        </w:rPr>
        <w:t xml:space="preserve"> and C</w:t>
      </w:r>
      <w:r w:rsidRPr="00162CD0">
        <w:rPr>
          <w:rFonts w:ascii="Times New Roman" w:hAnsi="Times New Roman" w:cs="Times New Roman"/>
          <w:sz w:val="24"/>
          <w:szCs w:val="24"/>
        </w:rPr>
        <w:t xml:space="preserve">orbin, </w:t>
      </w:r>
      <w:r>
        <w:rPr>
          <w:rFonts w:ascii="Times New Roman" w:hAnsi="Times New Roman" w:cs="Times New Roman"/>
          <w:sz w:val="24"/>
          <w:szCs w:val="24"/>
        </w:rPr>
        <w:t xml:space="preserve">J. (1990) </w:t>
      </w:r>
      <w:r w:rsidRPr="00162CD0">
        <w:rPr>
          <w:rFonts w:ascii="Times New Roman" w:hAnsi="Times New Roman" w:cs="Times New Roman"/>
          <w:sz w:val="24"/>
          <w:szCs w:val="24"/>
        </w:rPr>
        <w:t>Basics of Qualitative Research. Grounded Theory Procedures</w:t>
      </w:r>
      <w:r w:rsidRPr="00162CD0">
        <w:rPr>
          <w:rFonts w:ascii="Times New Roman" w:hAnsi="Times New Roman" w:cs="Times New Roman"/>
          <w:sz w:val="24"/>
          <w:szCs w:val="24"/>
        </w:rPr>
        <w:t xml:space="preserve"> </w:t>
      </w:r>
      <w:r>
        <w:rPr>
          <w:rFonts w:ascii="Times New Roman" w:hAnsi="Times New Roman" w:cs="Times New Roman"/>
          <w:sz w:val="24"/>
          <w:szCs w:val="24"/>
        </w:rPr>
        <w:t>and Techniques</w:t>
      </w:r>
      <w:r w:rsidRPr="00162CD0">
        <w:rPr>
          <w:rFonts w:ascii="Times New Roman" w:hAnsi="Times New Roman" w:cs="Times New Roman"/>
          <w:sz w:val="24"/>
          <w:szCs w:val="24"/>
        </w:rPr>
        <w:t>.</w:t>
      </w:r>
    </w:p>
    <w:p w:rsidR="006A2399" w:rsidRDefault="006A2399" w:rsidP="00707DF7">
      <w:pPr>
        <w:pStyle w:val="ListParagraph"/>
        <w:numPr>
          <w:ilvl w:val="0"/>
          <w:numId w:val="4"/>
        </w:numPr>
        <w:jc w:val="both"/>
        <w:rPr>
          <w:rFonts w:ascii="Times New Roman" w:hAnsi="Times New Roman" w:cs="Times New Roman"/>
          <w:sz w:val="24"/>
          <w:szCs w:val="24"/>
        </w:rPr>
      </w:pPr>
      <w:r w:rsidRPr="006A2399">
        <w:rPr>
          <w:rFonts w:ascii="Times New Roman" w:hAnsi="Times New Roman" w:cs="Times New Roman"/>
          <w:sz w:val="24"/>
          <w:szCs w:val="24"/>
        </w:rPr>
        <w:t xml:space="preserve">Pensgaard, A.M. </w:t>
      </w:r>
      <w:r>
        <w:rPr>
          <w:rFonts w:ascii="Times New Roman" w:hAnsi="Times New Roman" w:cs="Times New Roman"/>
          <w:sz w:val="24"/>
          <w:szCs w:val="24"/>
        </w:rPr>
        <w:t xml:space="preserve">and </w:t>
      </w:r>
      <w:r w:rsidRPr="006A2399">
        <w:rPr>
          <w:rFonts w:ascii="Times New Roman" w:hAnsi="Times New Roman" w:cs="Times New Roman"/>
          <w:sz w:val="24"/>
          <w:szCs w:val="24"/>
        </w:rPr>
        <w:t xml:space="preserve">Roberts, G.C. </w:t>
      </w:r>
      <w:r>
        <w:rPr>
          <w:rFonts w:ascii="Times New Roman" w:hAnsi="Times New Roman" w:cs="Times New Roman"/>
          <w:sz w:val="24"/>
          <w:szCs w:val="24"/>
        </w:rPr>
        <w:t xml:space="preserve">(2002) </w:t>
      </w:r>
      <w:r w:rsidRPr="006A2399">
        <w:rPr>
          <w:rFonts w:ascii="Times New Roman" w:hAnsi="Times New Roman" w:cs="Times New Roman"/>
          <w:sz w:val="24"/>
          <w:szCs w:val="24"/>
        </w:rPr>
        <w:t>Elite athletes' experiences of the motivational</w:t>
      </w:r>
      <w:r w:rsidRPr="006A2399">
        <w:rPr>
          <w:rFonts w:ascii="Times New Roman" w:hAnsi="Times New Roman" w:cs="Times New Roman"/>
          <w:sz w:val="24"/>
          <w:szCs w:val="24"/>
        </w:rPr>
        <w:t xml:space="preserve"> </w:t>
      </w:r>
      <w:r w:rsidRPr="006A2399">
        <w:rPr>
          <w:rFonts w:ascii="Times New Roman" w:hAnsi="Times New Roman" w:cs="Times New Roman"/>
          <w:sz w:val="24"/>
          <w:szCs w:val="24"/>
        </w:rPr>
        <w:t xml:space="preserve">climate: the coach matters, Scand. J. </w:t>
      </w:r>
      <w:r>
        <w:rPr>
          <w:rFonts w:ascii="Times New Roman" w:hAnsi="Times New Roman" w:cs="Times New Roman"/>
          <w:sz w:val="24"/>
          <w:szCs w:val="24"/>
        </w:rPr>
        <w:t>Med. Sci. Sports 12 (1); PP:</w:t>
      </w:r>
      <w:r w:rsidRPr="006A2399">
        <w:rPr>
          <w:rFonts w:ascii="Times New Roman" w:hAnsi="Times New Roman" w:cs="Times New Roman"/>
          <w:sz w:val="24"/>
          <w:szCs w:val="24"/>
        </w:rPr>
        <w:t>54–59.</w:t>
      </w:r>
    </w:p>
    <w:p w:rsidR="00D67011" w:rsidRPr="00D67011" w:rsidRDefault="00D67011" w:rsidP="009D1A3C">
      <w:pPr>
        <w:pStyle w:val="ListParagraph"/>
        <w:numPr>
          <w:ilvl w:val="0"/>
          <w:numId w:val="4"/>
        </w:numPr>
        <w:jc w:val="both"/>
        <w:rPr>
          <w:rFonts w:ascii="Times New Roman" w:hAnsi="Times New Roman" w:cs="Times New Roman"/>
          <w:sz w:val="24"/>
          <w:szCs w:val="24"/>
        </w:rPr>
      </w:pPr>
      <w:r w:rsidRPr="00D67011">
        <w:rPr>
          <w:rFonts w:ascii="Times New Roman" w:hAnsi="Times New Roman" w:cs="Times New Roman"/>
          <w:sz w:val="24"/>
          <w:szCs w:val="24"/>
        </w:rPr>
        <w:lastRenderedPageBreak/>
        <w:t>Ahmadinejad, Z.</w:t>
      </w:r>
      <w:r>
        <w:rPr>
          <w:rFonts w:ascii="Times New Roman" w:hAnsi="Times New Roman" w:cs="Times New Roman"/>
          <w:sz w:val="24"/>
          <w:szCs w:val="24"/>
        </w:rPr>
        <w:t xml:space="preserve">, </w:t>
      </w:r>
      <w:r w:rsidRPr="00D67011">
        <w:rPr>
          <w:rFonts w:ascii="Times New Roman" w:hAnsi="Times New Roman" w:cs="Times New Roman"/>
          <w:sz w:val="24"/>
          <w:szCs w:val="24"/>
        </w:rPr>
        <w:t xml:space="preserve">Alijani, N. Mansori, S. </w:t>
      </w:r>
      <w:r>
        <w:rPr>
          <w:rFonts w:ascii="Times New Roman" w:hAnsi="Times New Roman" w:cs="Times New Roman"/>
          <w:sz w:val="24"/>
          <w:szCs w:val="24"/>
        </w:rPr>
        <w:t xml:space="preserve">and </w:t>
      </w:r>
      <w:r w:rsidRPr="00D67011">
        <w:rPr>
          <w:rFonts w:ascii="Times New Roman" w:hAnsi="Times New Roman" w:cs="Times New Roman"/>
          <w:sz w:val="24"/>
          <w:szCs w:val="24"/>
        </w:rPr>
        <w:t xml:space="preserve">Ziaee, V. </w:t>
      </w:r>
      <w:r>
        <w:rPr>
          <w:rFonts w:ascii="Times New Roman" w:hAnsi="Times New Roman" w:cs="Times New Roman"/>
          <w:sz w:val="24"/>
          <w:szCs w:val="24"/>
        </w:rPr>
        <w:t xml:space="preserve">(2014) </w:t>
      </w:r>
      <w:r w:rsidRPr="00D67011">
        <w:rPr>
          <w:rFonts w:ascii="Times New Roman" w:hAnsi="Times New Roman" w:cs="Times New Roman"/>
          <w:sz w:val="24"/>
          <w:szCs w:val="24"/>
        </w:rPr>
        <w:t>Common sports-related infections:</w:t>
      </w:r>
      <w:r w:rsidRPr="00D67011">
        <w:rPr>
          <w:rFonts w:ascii="Times New Roman" w:hAnsi="Times New Roman" w:cs="Times New Roman"/>
          <w:sz w:val="24"/>
          <w:szCs w:val="24"/>
        </w:rPr>
        <w:t xml:space="preserve"> </w:t>
      </w:r>
      <w:r w:rsidRPr="00D67011">
        <w:rPr>
          <w:rFonts w:ascii="Times New Roman" w:hAnsi="Times New Roman" w:cs="Times New Roman"/>
          <w:sz w:val="24"/>
          <w:szCs w:val="24"/>
        </w:rPr>
        <w:t>a review on clinical pictures, management and time to return to sports, Asian J.</w:t>
      </w:r>
      <w:r w:rsidRPr="00D67011">
        <w:rPr>
          <w:rFonts w:ascii="Times New Roman" w:hAnsi="Times New Roman" w:cs="Times New Roman"/>
          <w:sz w:val="24"/>
          <w:szCs w:val="24"/>
        </w:rPr>
        <w:t xml:space="preserve"> </w:t>
      </w:r>
      <w:r w:rsidRPr="00D67011">
        <w:rPr>
          <w:rFonts w:ascii="Times New Roman" w:hAnsi="Times New Roman" w:cs="Times New Roman"/>
          <w:sz w:val="24"/>
          <w:szCs w:val="24"/>
        </w:rPr>
        <w:t>Sports Med. 5 (1) (2014) 1.</w:t>
      </w:r>
    </w:p>
    <w:sectPr w:rsidR="00D67011" w:rsidRPr="00D670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F9C" w:rsidRDefault="00E86F9C" w:rsidP="00A55C95">
      <w:pPr>
        <w:spacing w:after="0" w:line="240" w:lineRule="auto"/>
      </w:pPr>
      <w:r>
        <w:separator/>
      </w:r>
    </w:p>
  </w:endnote>
  <w:endnote w:type="continuationSeparator" w:id="0">
    <w:p w:rsidR="00E86F9C" w:rsidRDefault="00E86F9C" w:rsidP="00A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170640"/>
      <w:docPartObj>
        <w:docPartGallery w:val="Page Numbers (Bottom of Page)"/>
        <w:docPartUnique/>
      </w:docPartObj>
    </w:sdtPr>
    <w:sdtEndPr>
      <w:rPr>
        <w:noProof/>
      </w:rPr>
    </w:sdtEndPr>
    <w:sdtContent>
      <w:p w:rsidR="009352B3" w:rsidRDefault="009352B3">
        <w:pPr>
          <w:pStyle w:val="Footer"/>
          <w:jc w:val="right"/>
        </w:pPr>
        <w:r>
          <w:fldChar w:fldCharType="begin"/>
        </w:r>
        <w:r>
          <w:instrText xml:space="preserve"> PAGE   \* MERGEFORMAT </w:instrText>
        </w:r>
        <w:r>
          <w:fldChar w:fldCharType="separate"/>
        </w:r>
        <w:r w:rsidR="00231BF1">
          <w:rPr>
            <w:noProof/>
          </w:rPr>
          <w:t>5</w:t>
        </w:r>
        <w:r>
          <w:rPr>
            <w:noProof/>
          </w:rPr>
          <w:fldChar w:fldCharType="end"/>
        </w:r>
      </w:p>
    </w:sdtContent>
  </w:sdt>
  <w:p w:rsidR="009352B3" w:rsidRDefault="009352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F9C" w:rsidRDefault="00E86F9C" w:rsidP="00A55C95">
      <w:pPr>
        <w:spacing w:after="0" w:line="240" w:lineRule="auto"/>
      </w:pPr>
      <w:r>
        <w:separator/>
      </w:r>
    </w:p>
  </w:footnote>
  <w:footnote w:type="continuationSeparator" w:id="0">
    <w:p w:rsidR="00E86F9C" w:rsidRDefault="00E86F9C" w:rsidP="00A5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2030"/>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A4F35"/>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C10F9"/>
    <w:multiLevelType w:val="hybridMultilevel"/>
    <w:tmpl w:val="22E2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73DA4"/>
    <w:multiLevelType w:val="hybridMultilevel"/>
    <w:tmpl w:val="E918E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6F"/>
    <w:rsid w:val="00031AD5"/>
    <w:rsid w:val="00046BD8"/>
    <w:rsid w:val="00061823"/>
    <w:rsid w:val="00065A0C"/>
    <w:rsid w:val="00067FC9"/>
    <w:rsid w:val="00074A67"/>
    <w:rsid w:val="000949EE"/>
    <w:rsid w:val="000C125C"/>
    <w:rsid w:val="000E0146"/>
    <w:rsid w:val="00106960"/>
    <w:rsid w:val="00106B9E"/>
    <w:rsid w:val="001327F4"/>
    <w:rsid w:val="001526CD"/>
    <w:rsid w:val="0015314A"/>
    <w:rsid w:val="00162CD0"/>
    <w:rsid w:val="00173F65"/>
    <w:rsid w:val="001B09AA"/>
    <w:rsid w:val="001B1F23"/>
    <w:rsid w:val="001B22CB"/>
    <w:rsid w:val="001D064F"/>
    <w:rsid w:val="001D501D"/>
    <w:rsid w:val="002249A8"/>
    <w:rsid w:val="00231BF1"/>
    <w:rsid w:val="00236C02"/>
    <w:rsid w:val="00241E06"/>
    <w:rsid w:val="00250233"/>
    <w:rsid w:val="00255EB4"/>
    <w:rsid w:val="00257A9E"/>
    <w:rsid w:val="00261C11"/>
    <w:rsid w:val="00264573"/>
    <w:rsid w:val="002742AF"/>
    <w:rsid w:val="00280B38"/>
    <w:rsid w:val="00296F98"/>
    <w:rsid w:val="002B239F"/>
    <w:rsid w:val="002D1773"/>
    <w:rsid w:val="002E4C31"/>
    <w:rsid w:val="002E67AD"/>
    <w:rsid w:val="00303388"/>
    <w:rsid w:val="003170A5"/>
    <w:rsid w:val="0034101C"/>
    <w:rsid w:val="00352D78"/>
    <w:rsid w:val="003B2E7A"/>
    <w:rsid w:val="003B657E"/>
    <w:rsid w:val="003E217D"/>
    <w:rsid w:val="003F4C34"/>
    <w:rsid w:val="0043198A"/>
    <w:rsid w:val="0044360A"/>
    <w:rsid w:val="00444BB8"/>
    <w:rsid w:val="0046063F"/>
    <w:rsid w:val="00477A1E"/>
    <w:rsid w:val="00482018"/>
    <w:rsid w:val="00487FB0"/>
    <w:rsid w:val="004903E1"/>
    <w:rsid w:val="00495055"/>
    <w:rsid w:val="005445CA"/>
    <w:rsid w:val="005730D2"/>
    <w:rsid w:val="00582940"/>
    <w:rsid w:val="00592B29"/>
    <w:rsid w:val="00593B05"/>
    <w:rsid w:val="005B2BBF"/>
    <w:rsid w:val="005C28F7"/>
    <w:rsid w:val="005D38C3"/>
    <w:rsid w:val="005F1B61"/>
    <w:rsid w:val="006370BD"/>
    <w:rsid w:val="00637D73"/>
    <w:rsid w:val="00642901"/>
    <w:rsid w:val="00643492"/>
    <w:rsid w:val="0066083F"/>
    <w:rsid w:val="006A2399"/>
    <w:rsid w:val="006E1023"/>
    <w:rsid w:val="006E146F"/>
    <w:rsid w:val="006E7789"/>
    <w:rsid w:val="00701D96"/>
    <w:rsid w:val="0070497C"/>
    <w:rsid w:val="00715D4C"/>
    <w:rsid w:val="0072729A"/>
    <w:rsid w:val="0073683C"/>
    <w:rsid w:val="007459F6"/>
    <w:rsid w:val="00745D18"/>
    <w:rsid w:val="0075421A"/>
    <w:rsid w:val="007615D6"/>
    <w:rsid w:val="007640D5"/>
    <w:rsid w:val="00773420"/>
    <w:rsid w:val="007774C9"/>
    <w:rsid w:val="007B33B4"/>
    <w:rsid w:val="007C107E"/>
    <w:rsid w:val="007C3485"/>
    <w:rsid w:val="007D41B8"/>
    <w:rsid w:val="007E2DA6"/>
    <w:rsid w:val="007F5B0A"/>
    <w:rsid w:val="00866074"/>
    <w:rsid w:val="008671D7"/>
    <w:rsid w:val="00877AA8"/>
    <w:rsid w:val="008B76B6"/>
    <w:rsid w:val="008D070B"/>
    <w:rsid w:val="008F09D4"/>
    <w:rsid w:val="008F5E9C"/>
    <w:rsid w:val="009039B8"/>
    <w:rsid w:val="0090456E"/>
    <w:rsid w:val="00911832"/>
    <w:rsid w:val="00930426"/>
    <w:rsid w:val="009352B3"/>
    <w:rsid w:val="0098550A"/>
    <w:rsid w:val="00987E1B"/>
    <w:rsid w:val="009C396B"/>
    <w:rsid w:val="009C636F"/>
    <w:rsid w:val="009D2BF0"/>
    <w:rsid w:val="009D77DB"/>
    <w:rsid w:val="009F1909"/>
    <w:rsid w:val="00A15598"/>
    <w:rsid w:val="00A16AF5"/>
    <w:rsid w:val="00A2019C"/>
    <w:rsid w:val="00A43636"/>
    <w:rsid w:val="00A55C95"/>
    <w:rsid w:val="00A7792A"/>
    <w:rsid w:val="00A85775"/>
    <w:rsid w:val="00A87EA7"/>
    <w:rsid w:val="00AA55C6"/>
    <w:rsid w:val="00AC4249"/>
    <w:rsid w:val="00AD730B"/>
    <w:rsid w:val="00B013CD"/>
    <w:rsid w:val="00B25091"/>
    <w:rsid w:val="00B62D03"/>
    <w:rsid w:val="00B73DBF"/>
    <w:rsid w:val="00BE216B"/>
    <w:rsid w:val="00BE5847"/>
    <w:rsid w:val="00C259B7"/>
    <w:rsid w:val="00C5713A"/>
    <w:rsid w:val="00C6426D"/>
    <w:rsid w:val="00C65560"/>
    <w:rsid w:val="00C823C1"/>
    <w:rsid w:val="00C96DD9"/>
    <w:rsid w:val="00C97177"/>
    <w:rsid w:val="00CA39AD"/>
    <w:rsid w:val="00CB18E5"/>
    <w:rsid w:val="00CC0967"/>
    <w:rsid w:val="00CE3775"/>
    <w:rsid w:val="00CF4B19"/>
    <w:rsid w:val="00D26637"/>
    <w:rsid w:val="00D34C3E"/>
    <w:rsid w:val="00D3502F"/>
    <w:rsid w:val="00D37589"/>
    <w:rsid w:val="00D53324"/>
    <w:rsid w:val="00D67011"/>
    <w:rsid w:val="00D8186E"/>
    <w:rsid w:val="00DB642F"/>
    <w:rsid w:val="00DD2E8E"/>
    <w:rsid w:val="00DE3977"/>
    <w:rsid w:val="00DE72ED"/>
    <w:rsid w:val="00E10E86"/>
    <w:rsid w:val="00E22160"/>
    <w:rsid w:val="00E23C9A"/>
    <w:rsid w:val="00E32E5B"/>
    <w:rsid w:val="00E357C0"/>
    <w:rsid w:val="00E542AC"/>
    <w:rsid w:val="00E80366"/>
    <w:rsid w:val="00E86F9C"/>
    <w:rsid w:val="00EA2F2F"/>
    <w:rsid w:val="00ED4E7C"/>
    <w:rsid w:val="00ED536F"/>
    <w:rsid w:val="00F16FEC"/>
    <w:rsid w:val="00F2167E"/>
    <w:rsid w:val="00F33FE5"/>
    <w:rsid w:val="00F50093"/>
    <w:rsid w:val="00F55D01"/>
    <w:rsid w:val="00F86347"/>
    <w:rsid w:val="00F87DA2"/>
    <w:rsid w:val="00FA1A99"/>
    <w:rsid w:val="00FB74B8"/>
    <w:rsid w:val="00FC3C6C"/>
    <w:rsid w:val="00FC6827"/>
    <w:rsid w:val="00FF2322"/>
    <w:rsid w:val="00FF360E"/>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B8BC"/>
  <w15:docId w15:val="{43F005BD-2981-426A-A212-0200558B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78"/>
  </w:style>
  <w:style w:type="paragraph" w:styleId="Heading1">
    <w:name w:val="heading 1"/>
    <w:basedOn w:val="Normal"/>
    <w:next w:val="Normal"/>
    <w:link w:val="Heading1Char"/>
    <w:uiPriority w:val="9"/>
    <w:qFormat/>
    <w:rsid w:val="0035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D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D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2D78"/>
    <w:rPr>
      <w:rFonts w:asciiTheme="majorHAnsi" w:eastAsiaTheme="majorEastAsia" w:hAnsiTheme="majorHAnsi" w:cstheme="majorBidi"/>
      <w:b/>
      <w:bCs/>
      <w:color w:val="4F81BD" w:themeColor="accent1"/>
    </w:rPr>
  </w:style>
  <w:style w:type="paragraph" w:styleId="NoSpacing">
    <w:name w:val="No Spacing"/>
    <w:uiPriority w:val="1"/>
    <w:qFormat/>
    <w:rsid w:val="00352D78"/>
    <w:pPr>
      <w:spacing w:after="0" w:line="240" w:lineRule="auto"/>
    </w:pPr>
  </w:style>
  <w:style w:type="paragraph" w:styleId="ListParagraph">
    <w:name w:val="List Paragraph"/>
    <w:basedOn w:val="Normal"/>
    <w:uiPriority w:val="34"/>
    <w:qFormat/>
    <w:rsid w:val="00352D78"/>
    <w:pPr>
      <w:ind w:left="720"/>
      <w:contextualSpacing/>
    </w:pPr>
  </w:style>
  <w:style w:type="paragraph" w:styleId="Header">
    <w:name w:val="header"/>
    <w:basedOn w:val="Normal"/>
    <w:link w:val="HeaderChar"/>
    <w:uiPriority w:val="99"/>
    <w:unhideWhenUsed/>
    <w:rsid w:val="00A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95"/>
  </w:style>
  <w:style w:type="paragraph" w:styleId="Footer">
    <w:name w:val="footer"/>
    <w:basedOn w:val="Normal"/>
    <w:link w:val="FooterChar"/>
    <w:uiPriority w:val="99"/>
    <w:unhideWhenUsed/>
    <w:rsid w:val="00A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95"/>
  </w:style>
  <w:style w:type="table" w:styleId="TableGrid">
    <w:name w:val="Table Grid"/>
    <w:basedOn w:val="TableNormal"/>
    <w:uiPriority w:val="59"/>
    <w:rsid w:val="0090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43889">
      <w:bodyDiv w:val="1"/>
      <w:marLeft w:val="0"/>
      <w:marRight w:val="0"/>
      <w:marTop w:val="0"/>
      <w:marBottom w:val="0"/>
      <w:divBdr>
        <w:top w:val="none" w:sz="0" w:space="0" w:color="auto"/>
        <w:left w:val="none" w:sz="0" w:space="0" w:color="auto"/>
        <w:bottom w:val="none" w:sz="0" w:space="0" w:color="auto"/>
        <w:right w:val="none" w:sz="0" w:space="0" w:color="auto"/>
      </w:divBdr>
    </w:div>
    <w:div w:id="20024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prabhu sir</cp:lastModifiedBy>
  <cp:revision>42</cp:revision>
  <dcterms:created xsi:type="dcterms:W3CDTF">2021-04-12T11:02:00Z</dcterms:created>
  <dcterms:modified xsi:type="dcterms:W3CDTF">2021-04-13T02:39:00Z</dcterms:modified>
</cp:coreProperties>
</file>